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25640" w:rsidRPr="00B22AF6" w:rsidTr="00ED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925640" w:rsidRPr="00B22AF6" w:rsidRDefault="00925640" w:rsidP="006744E3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«</w:t>
            </w:r>
            <w:r w:rsidR="007A463E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ЛЕСНОЙ ПРОМЫШЛЕННОСТИ</w:t>
            </w: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»</w:t>
            </w:r>
            <w:r w:rsidRPr="00B22AF6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744E3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</w:t>
            </w:r>
            <w:r w:rsidR="00EE35A6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РЕГИОНАЛЬНОГО ФОНДА РАЗВИТИЯ ПРОМЫШЛЕННОСТИ РЕСПУБЛИКИ АЛТАЙ (РФРП РА)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EA7B75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Заемщик, заявитель</w:t>
            </w:r>
          </w:p>
        </w:tc>
        <w:tc>
          <w:tcPr>
            <w:tcW w:w="6911" w:type="dxa"/>
          </w:tcPr>
          <w:p w:rsidR="00925640" w:rsidRPr="005C520F" w:rsidRDefault="00925640" w:rsidP="00ED7DC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древесины.</w:t>
            </w:r>
          </w:p>
        </w:tc>
      </w:tr>
      <w:tr w:rsidR="00925640" w:rsidRPr="00A11BAE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общий бюджет проекта</w:t>
            </w:r>
          </w:p>
        </w:tc>
        <w:tc>
          <w:tcPr>
            <w:tcW w:w="6911" w:type="dxa"/>
          </w:tcPr>
          <w:p w:rsidR="00925640" w:rsidRPr="005C520F" w:rsidRDefault="00925640" w:rsidP="00ED7DC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не менее 2,5 млн</w:t>
            </w:r>
            <w:r w:rsidR="00B95701"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6911" w:type="dxa"/>
          </w:tcPr>
          <w:p w:rsidR="00925640" w:rsidRPr="005C520F" w:rsidRDefault="00925640" w:rsidP="00ED7DC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до 3 млн</w:t>
            </w:r>
            <w:r w:rsidR="00B95701"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925640" w:rsidRPr="00A11BAE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6911" w:type="dxa"/>
          </w:tcPr>
          <w:p w:rsidR="00925640" w:rsidRPr="005C520F" w:rsidRDefault="00925640" w:rsidP="009F6B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не более </w:t>
            </w:r>
            <w:r w:rsidR="009F6BE5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7</w:t>
            </w:r>
            <w:r w:rsidRPr="005C520F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925640" w:rsidRPr="006E1677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auto"/>
                <w:sz w:val="24"/>
                <w:szCs w:val="24"/>
              </w:rPr>
              <w:t>процентная ставка</w:t>
            </w:r>
          </w:p>
        </w:tc>
        <w:tc>
          <w:tcPr>
            <w:tcW w:w="6911" w:type="dxa"/>
          </w:tcPr>
          <w:p w:rsidR="00925640" w:rsidRPr="005C520F" w:rsidRDefault="00925640" w:rsidP="009F6BE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- </w:t>
            </w:r>
            <w:r w:rsidR="009F6BE5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>2</w:t>
            </w:r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>,</w:t>
            </w:r>
            <w:r w:rsidR="009F6BE5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>0</w:t>
            </w:r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%  процента годовых </w:t>
            </w:r>
          </w:p>
        </w:tc>
      </w:tr>
      <w:tr w:rsidR="00925640" w:rsidRPr="006E1677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5C520F">
              <w:rPr>
                <w:rStyle w:val="a3"/>
                <w:rFonts w:cstheme="minorHAnsi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5C520F">
              <w:rPr>
                <w:rStyle w:val="a3"/>
                <w:rFonts w:cstheme="minorHAnsi"/>
                <w:color w:val="auto"/>
                <w:sz w:val="24"/>
                <w:szCs w:val="24"/>
              </w:rPr>
              <w:t xml:space="preserve"> со стороны заявителя, частных инвесторов или банков</w:t>
            </w:r>
          </w:p>
        </w:tc>
        <w:tc>
          <w:tcPr>
            <w:tcW w:w="6911" w:type="dxa"/>
          </w:tcPr>
          <w:p w:rsidR="00925640" w:rsidRPr="005C520F" w:rsidRDefault="00925640" w:rsidP="00925640">
            <w:pPr>
              <w:pStyle w:val="a7"/>
              <w:numPr>
                <w:ilvl w:val="0"/>
                <w:numId w:val="5"/>
              </w:numPr>
              <w:tabs>
                <w:tab w:val="left" w:pos="231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не менее 50% от общего бюджета проекта </w:t>
            </w:r>
          </w:p>
        </w:tc>
      </w:tr>
      <w:tr w:rsidR="00925640" w:rsidRPr="006E1677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auto"/>
                <w:sz w:val="24"/>
                <w:szCs w:val="24"/>
              </w:rPr>
              <w:t>цели финансирования</w:t>
            </w:r>
            <w:r w:rsidRPr="005C520F">
              <w:rPr>
                <w:color w:val="auto"/>
                <w:sz w:val="24"/>
                <w:szCs w:val="24"/>
              </w:rPr>
              <w:t xml:space="preserve"> </w:t>
            </w:r>
            <w:r w:rsidRPr="005C520F">
              <w:rPr>
                <w:rStyle w:val="a3"/>
                <w:rFonts w:cstheme="minorHAnsi"/>
                <w:color w:val="auto"/>
                <w:sz w:val="24"/>
                <w:szCs w:val="24"/>
              </w:rPr>
              <w:t>в рамках проекта</w:t>
            </w:r>
          </w:p>
        </w:tc>
        <w:tc>
          <w:tcPr>
            <w:tcW w:w="6911" w:type="dxa"/>
          </w:tcPr>
          <w:p w:rsidR="00925640" w:rsidRPr="005C520F" w:rsidRDefault="00925640" w:rsidP="00925640">
            <w:pPr>
              <w:pStyle w:val="a7"/>
              <w:numPr>
                <w:ilvl w:val="0"/>
                <w:numId w:val="2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приобретение в собственность для целей технологического перевооружения и модернизации производства российского и (или) импортного промышленного </w:t>
            </w:r>
            <w:proofErr w:type="gramStart"/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>оборудования</w:t>
            </w:r>
            <w:proofErr w:type="gramEnd"/>
            <w:r w:rsidRPr="005C520F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 по его подготовке для серийного производства.</w:t>
            </w:r>
          </w:p>
        </w:tc>
      </w:tr>
      <w:tr w:rsidR="00925640" w:rsidRPr="006E1677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5C520F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Средства, полученные для финансирования проекта со стороны Фонда, не могут быть направлены на реализацию следующих мероприятий:</w:t>
            </w:r>
            <w:r w:rsidRPr="005C520F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cr/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sym w:font="Symbol" w:char="F0B7"/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приобретение или погашение векселей, эмиссионных ценных бумаг; </w:t>
            </w:r>
          </w:p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выплату заработной платы; </w:t>
            </w:r>
          </w:p>
          <w:p w:rsidR="00F41477" w:rsidRPr="005C520F" w:rsidRDefault="00F41477" w:rsidP="00F41477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925640" w:rsidRPr="005C520F" w:rsidRDefault="00F41477" w:rsidP="00F41477">
            <w:pPr>
              <w:pStyle w:val="a7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          •</w:t>
            </w:r>
            <w:r w:rsidRPr="005C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оплату консультационных и посреднических услуг, за                     исключением случаев, прямо предусмотренных настоящим Порядком.</w:t>
            </w:r>
          </w:p>
        </w:tc>
      </w:tr>
    </w:tbl>
    <w:p w:rsidR="00925640" w:rsidRPr="006E1677" w:rsidRDefault="00925640" w:rsidP="00925640">
      <w:pPr>
        <w:spacing w:after="0"/>
        <w:jc w:val="both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25640" w:rsidRPr="006E1677" w:rsidRDefault="00925640" w:rsidP="00925640">
      <w:pPr>
        <w:spacing w:after="0"/>
        <w:jc w:val="both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25640" w:rsidRDefault="00925640" w:rsidP="00925640"/>
    <w:p w:rsidR="004D7B55" w:rsidRDefault="004D7B55" w:rsidP="00925640"/>
    <w:p w:rsidR="004D7B55" w:rsidRPr="0036433A" w:rsidRDefault="004D7B55" w:rsidP="00925640">
      <w:bookmarkStart w:id="0" w:name="_GoBack"/>
      <w:bookmarkEnd w:id="0"/>
    </w:p>
    <w:sectPr w:rsidR="004D7B55" w:rsidRPr="0036433A" w:rsidSect="008467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CC4"/>
    <w:multiLevelType w:val="hybridMultilevel"/>
    <w:tmpl w:val="5DD0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259F"/>
    <w:multiLevelType w:val="hybridMultilevel"/>
    <w:tmpl w:val="0164B30C"/>
    <w:lvl w:ilvl="0" w:tplc="61324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8DF"/>
    <w:multiLevelType w:val="multilevel"/>
    <w:tmpl w:val="987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7AAF"/>
    <w:multiLevelType w:val="multilevel"/>
    <w:tmpl w:val="AA0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57EDE"/>
    <w:multiLevelType w:val="hybridMultilevel"/>
    <w:tmpl w:val="C494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5"/>
    <w:rsid w:val="00003638"/>
    <w:rsid w:val="00004D25"/>
    <w:rsid w:val="00014EF7"/>
    <w:rsid w:val="0002681C"/>
    <w:rsid w:val="00045276"/>
    <w:rsid w:val="00061845"/>
    <w:rsid w:val="00086A38"/>
    <w:rsid w:val="000A75A8"/>
    <w:rsid w:val="000B4DF3"/>
    <w:rsid w:val="000D4FE4"/>
    <w:rsid w:val="00106316"/>
    <w:rsid w:val="00106A63"/>
    <w:rsid w:val="00116763"/>
    <w:rsid w:val="00144445"/>
    <w:rsid w:val="00154EEF"/>
    <w:rsid w:val="00164429"/>
    <w:rsid w:val="00164E8B"/>
    <w:rsid w:val="00194EE2"/>
    <w:rsid w:val="001B11AC"/>
    <w:rsid w:val="00204350"/>
    <w:rsid w:val="002078FC"/>
    <w:rsid w:val="00207924"/>
    <w:rsid w:val="00217B4D"/>
    <w:rsid w:val="0023117F"/>
    <w:rsid w:val="00231FA4"/>
    <w:rsid w:val="002327D7"/>
    <w:rsid w:val="0025315F"/>
    <w:rsid w:val="00265426"/>
    <w:rsid w:val="00267D88"/>
    <w:rsid w:val="00296C9A"/>
    <w:rsid w:val="002973F5"/>
    <w:rsid w:val="002A32D8"/>
    <w:rsid w:val="002D5B59"/>
    <w:rsid w:val="002E69AC"/>
    <w:rsid w:val="002E6D51"/>
    <w:rsid w:val="00321FC9"/>
    <w:rsid w:val="003244AE"/>
    <w:rsid w:val="003365E2"/>
    <w:rsid w:val="003462D7"/>
    <w:rsid w:val="00350CF4"/>
    <w:rsid w:val="0037334A"/>
    <w:rsid w:val="003734DF"/>
    <w:rsid w:val="003735A7"/>
    <w:rsid w:val="00396ABA"/>
    <w:rsid w:val="003B16DF"/>
    <w:rsid w:val="003E3397"/>
    <w:rsid w:val="00406CC3"/>
    <w:rsid w:val="004127AC"/>
    <w:rsid w:val="00441413"/>
    <w:rsid w:val="0045150D"/>
    <w:rsid w:val="004877CB"/>
    <w:rsid w:val="004A1F47"/>
    <w:rsid w:val="004B13E5"/>
    <w:rsid w:val="004C6864"/>
    <w:rsid w:val="004D6577"/>
    <w:rsid w:val="004D7B55"/>
    <w:rsid w:val="004E084E"/>
    <w:rsid w:val="00513D2F"/>
    <w:rsid w:val="005261C7"/>
    <w:rsid w:val="0056172B"/>
    <w:rsid w:val="00572C14"/>
    <w:rsid w:val="00584969"/>
    <w:rsid w:val="0059021C"/>
    <w:rsid w:val="005C520F"/>
    <w:rsid w:val="005E7CFD"/>
    <w:rsid w:val="00606E26"/>
    <w:rsid w:val="00607D46"/>
    <w:rsid w:val="006134A0"/>
    <w:rsid w:val="00634D08"/>
    <w:rsid w:val="00661BD0"/>
    <w:rsid w:val="006744E3"/>
    <w:rsid w:val="00681072"/>
    <w:rsid w:val="006957E9"/>
    <w:rsid w:val="0069624D"/>
    <w:rsid w:val="006D1DAF"/>
    <w:rsid w:val="006E1677"/>
    <w:rsid w:val="00730B77"/>
    <w:rsid w:val="00735724"/>
    <w:rsid w:val="00770D55"/>
    <w:rsid w:val="007725E0"/>
    <w:rsid w:val="0078756D"/>
    <w:rsid w:val="007A463E"/>
    <w:rsid w:val="007A727C"/>
    <w:rsid w:val="007B7712"/>
    <w:rsid w:val="007C4D7F"/>
    <w:rsid w:val="007E4A5A"/>
    <w:rsid w:val="007E51AB"/>
    <w:rsid w:val="007E51C1"/>
    <w:rsid w:val="007E5758"/>
    <w:rsid w:val="00813689"/>
    <w:rsid w:val="0083624F"/>
    <w:rsid w:val="0084675E"/>
    <w:rsid w:val="0085193E"/>
    <w:rsid w:val="00867545"/>
    <w:rsid w:val="008679BA"/>
    <w:rsid w:val="00883352"/>
    <w:rsid w:val="00894027"/>
    <w:rsid w:val="008D14E0"/>
    <w:rsid w:val="008D3860"/>
    <w:rsid w:val="008E1496"/>
    <w:rsid w:val="00906008"/>
    <w:rsid w:val="00925640"/>
    <w:rsid w:val="0093144B"/>
    <w:rsid w:val="00931643"/>
    <w:rsid w:val="00950141"/>
    <w:rsid w:val="00965EE5"/>
    <w:rsid w:val="009B1E31"/>
    <w:rsid w:val="009C5656"/>
    <w:rsid w:val="009D687F"/>
    <w:rsid w:val="009E021E"/>
    <w:rsid w:val="009F6BE5"/>
    <w:rsid w:val="009F6DA9"/>
    <w:rsid w:val="00A11BAE"/>
    <w:rsid w:val="00A17CE4"/>
    <w:rsid w:val="00A61C4A"/>
    <w:rsid w:val="00A66271"/>
    <w:rsid w:val="00A936C3"/>
    <w:rsid w:val="00AA0B3F"/>
    <w:rsid w:val="00AD308A"/>
    <w:rsid w:val="00AF119D"/>
    <w:rsid w:val="00B22AF6"/>
    <w:rsid w:val="00B25F05"/>
    <w:rsid w:val="00B65D0F"/>
    <w:rsid w:val="00B753FF"/>
    <w:rsid w:val="00B95701"/>
    <w:rsid w:val="00BF6C8F"/>
    <w:rsid w:val="00C04DF3"/>
    <w:rsid w:val="00C1622F"/>
    <w:rsid w:val="00CA130E"/>
    <w:rsid w:val="00CD44C5"/>
    <w:rsid w:val="00CE664A"/>
    <w:rsid w:val="00D101F5"/>
    <w:rsid w:val="00D10C54"/>
    <w:rsid w:val="00D16C5F"/>
    <w:rsid w:val="00D22F3D"/>
    <w:rsid w:val="00D26D98"/>
    <w:rsid w:val="00D67ADF"/>
    <w:rsid w:val="00DA5095"/>
    <w:rsid w:val="00DB42CA"/>
    <w:rsid w:val="00DC004D"/>
    <w:rsid w:val="00DC1962"/>
    <w:rsid w:val="00DE31A8"/>
    <w:rsid w:val="00DE732B"/>
    <w:rsid w:val="00E16592"/>
    <w:rsid w:val="00E27554"/>
    <w:rsid w:val="00E350A2"/>
    <w:rsid w:val="00E40E6A"/>
    <w:rsid w:val="00E4401D"/>
    <w:rsid w:val="00E73035"/>
    <w:rsid w:val="00E74DF8"/>
    <w:rsid w:val="00E96309"/>
    <w:rsid w:val="00EA3F12"/>
    <w:rsid w:val="00EA7B75"/>
    <w:rsid w:val="00EB44E7"/>
    <w:rsid w:val="00ED26A5"/>
    <w:rsid w:val="00ED7DC4"/>
    <w:rsid w:val="00EE35A6"/>
    <w:rsid w:val="00F17568"/>
    <w:rsid w:val="00F316A1"/>
    <w:rsid w:val="00F41477"/>
    <w:rsid w:val="00F60892"/>
    <w:rsid w:val="00F81069"/>
    <w:rsid w:val="00FA11B6"/>
    <w:rsid w:val="00FA54AB"/>
    <w:rsid w:val="00FC2173"/>
    <w:rsid w:val="00FE037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DF8"/>
    <w:rPr>
      <w:b/>
      <w:bCs/>
    </w:rPr>
  </w:style>
  <w:style w:type="paragraph" w:styleId="a4">
    <w:name w:val="Normal (Web)"/>
    <w:basedOn w:val="a"/>
    <w:uiPriority w:val="99"/>
    <w:semiHidden/>
    <w:unhideWhenUsed/>
    <w:rsid w:val="00EB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C217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73"/>
    <w:rPr>
      <w:i/>
      <w:iCs/>
      <w:color w:val="000000" w:themeColor="text1"/>
    </w:rPr>
  </w:style>
  <w:style w:type="table" w:styleId="a5">
    <w:name w:val="Table Grid"/>
    <w:basedOn w:val="a1"/>
    <w:uiPriority w:val="59"/>
    <w:rsid w:val="0060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7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7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7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A17CE4"/>
    <w:pPr>
      <w:ind w:left="720"/>
      <w:contextualSpacing/>
    </w:pPr>
  </w:style>
  <w:style w:type="table" w:styleId="-50">
    <w:name w:val="Light List Accent 5"/>
    <w:basedOn w:val="a1"/>
    <w:uiPriority w:val="61"/>
    <w:rsid w:val="00ED2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DF8"/>
    <w:rPr>
      <w:b/>
      <w:bCs/>
    </w:rPr>
  </w:style>
  <w:style w:type="paragraph" w:styleId="a4">
    <w:name w:val="Normal (Web)"/>
    <w:basedOn w:val="a"/>
    <w:uiPriority w:val="99"/>
    <w:semiHidden/>
    <w:unhideWhenUsed/>
    <w:rsid w:val="00EB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C217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73"/>
    <w:rPr>
      <w:i/>
      <w:iCs/>
      <w:color w:val="000000" w:themeColor="text1"/>
    </w:rPr>
  </w:style>
  <w:style w:type="table" w:styleId="a5">
    <w:name w:val="Table Grid"/>
    <w:basedOn w:val="a1"/>
    <w:uiPriority w:val="59"/>
    <w:rsid w:val="0060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7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7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7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A17CE4"/>
    <w:pPr>
      <w:ind w:left="720"/>
      <w:contextualSpacing/>
    </w:pPr>
  </w:style>
  <w:style w:type="table" w:styleId="-50">
    <w:name w:val="Light List Accent 5"/>
    <w:basedOn w:val="a1"/>
    <w:uiPriority w:val="61"/>
    <w:rsid w:val="00ED2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5F8C-B4AD-4E34-96F5-71C4695C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2020-12-24T13:52:00Z</cp:lastPrinted>
  <dcterms:created xsi:type="dcterms:W3CDTF">2022-08-09T07:40:00Z</dcterms:created>
  <dcterms:modified xsi:type="dcterms:W3CDTF">2022-08-09T07:40:00Z</dcterms:modified>
</cp:coreProperties>
</file>