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</w:t>
      </w:r>
    </w:p>
    <w:p w:rsidR="008876B8" w:rsidRPr="00B57EF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  <w:r w:rsidR="00B57EF2" w:rsidRPr="00B57EF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57EF2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B57EF2">
        <w:rPr>
          <w:rFonts w:ascii="Times New Roman" w:hAnsi="Times New Roman" w:cs="Times New Roman"/>
          <w:color w:val="000000" w:themeColor="text1"/>
          <w:sz w:val="24"/>
          <w:lang w:val="ru-RU"/>
        </w:rPr>
        <w:t>262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B57EF2">
        <w:rPr>
          <w:rFonts w:ascii="Times New Roman" w:hAnsi="Times New Roman" w:cs="Times New Roman"/>
          <w:color w:val="auto"/>
          <w:sz w:val="24"/>
          <w:lang w:val="ru-RU"/>
        </w:rPr>
        <w:t>17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B57EF2">
        <w:rPr>
          <w:rFonts w:ascii="Times New Roman" w:hAnsi="Times New Roman" w:cs="Times New Roman"/>
          <w:color w:val="auto"/>
          <w:sz w:val="24"/>
          <w:lang w:val="ru-RU"/>
        </w:rPr>
        <w:t>06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.20</w:t>
      </w:r>
      <w:r w:rsidR="00B57EF2">
        <w:rPr>
          <w:rFonts w:ascii="Times New Roman" w:hAnsi="Times New Roman" w:cs="Times New Roman"/>
          <w:color w:val="auto"/>
          <w:sz w:val="24"/>
          <w:lang w:val="ru-RU"/>
        </w:rPr>
        <w:t>22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B7BC0" w:rsidRPr="00305B8D" w:rsidRDefault="00FB7BC0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</w:t>
      </w:r>
      <w:r w:rsidR="005D0FF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орядок</w:t>
      </w:r>
    </w:p>
    <w:p w:rsidR="006761C6" w:rsidRDefault="008876B8" w:rsidP="00B57EF2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предоставления микрозаймов </w:t>
      </w:r>
      <w:r w:rsidR="00B57EF2" w:rsidRPr="00B57EF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 счет средств субсидии по индивидуальной программе социально-экономического развития</w:t>
      </w:r>
    </w:p>
    <w:p w:rsidR="008876B8" w:rsidRPr="00FB225F" w:rsidRDefault="006761C6" w:rsidP="00B57EF2">
      <w:pPr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lang w:val="ru-RU"/>
        </w:rPr>
      </w:pPr>
      <w:r w:rsidRPr="006761C6">
        <w:rPr>
          <w:rFonts w:ascii="Times New Roman" w:hAnsi="Times New Roman" w:cs="Times New Roman"/>
          <w:color w:val="000000" w:themeColor="text1"/>
          <w:sz w:val="24"/>
          <w:lang w:val="ru-RU"/>
        </w:rPr>
        <w:t>(в редакции от 1</w:t>
      </w:r>
      <w:r w:rsidR="008F4FF0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1B2C8F">
        <w:rPr>
          <w:rFonts w:ascii="Times New Roman" w:hAnsi="Times New Roman" w:cs="Times New Roman"/>
          <w:color w:val="000000" w:themeColor="text1"/>
          <w:sz w:val="24"/>
          <w:lang w:val="ru-RU"/>
        </w:rPr>
        <w:t>.07.2022, от 16.12.2022</w:t>
      </w:r>
      <w:r w:rsidR="00B04AFC">
        <w:rPr>
          <w:rFonts w:ascii="Times New Roman" w:hAnsi="Times New Roman" w:cs="Times New Roman"/>
          <w:color w:val="000000" w:themeColor="text1"/>
          <w:sz w:val="24"/>
          <w:lang w:val="ru-RU"/>
        </w:rPr>
        <w:t>, от 29.12.2022</w:t>
      </w:r>
      <w:r w:rsidR="00892E1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92E1B" w:rsidRPr="00DA1F09">
        <w:rPr>
          <w:rFonts w:ascii="Times New Roman" w:hAnsi="Times New Roman" w:cs="Times New Roman"/>
          <w:color w:val="auto"/>
          <w:sz w:val="24"/>
          <w:lang w:val="ru-RU"/>
        </w:rPr>
        <w:t>от 13.01.2023</w:t>
      </w:r>
      <w:r w:rsidR="00E675DC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E87CD4">
        <w:rPr>
          <w:rFonts w:ascii="Times New Roman" w:hAnsi="Times New Roman" w:cs="Times New Roman"/>
          <w:color w:val="auto"/>
          <w:sz w:val="24"/>
          <w:lang w:val="ru-RU"/>
        </w:rPr>
        <w:t>от 17.02.2023,</w:t>
      </w:r>
      <w:r w:rsidR="00E87CD4">
        <w:rPr>
          <w:rFonts w:ascii="Times New Roman" w:hAnsi="Times New Roman" w:cs="Times New Roman"/>
          <w:color w:val="auto"/>
          <w:sz w:val="24"/>
          <w:lang w:val="ru-RU"/>
        </w:rPr>
        <w:br/>
      </w:r>
      <w:proofErr w:type="gramStart"/>
      <w:r w:rsidR="00E87CD4">
        <w:rPr>
          <w:rFonts w:ascii="Times New Roman" w:hAnsi="Times New Roman" w:cs="Times New Roman"/>
          <w:color w:val="auto"/>
          <w:sz w:val="24"/>
          <w:lang w:val="ru-RU"/>
        </w:rPr>
        <w:t>от</w:t>
      </w:r>
      <w:proofErr w:type="gramEnd"/>
      <w:r w:rsidR="00E87CD4">
        <w:rPr>
          <w:rFonts w:ascii="Times New Roman" w:hAnsi="Times New Roman" w:cs="Times New Roman"/>
          <w:color w:val="auto"/>
          <w:sz w:val="24"/>
          <w:lang w:val="ru-RU"/>
        </w:rPr>
        <w:t xml:space="preserve"> 24.03.2023</w:t>
      </w:r>
      <w:r w:rsidR="00AB2E61">
        <w:rPr>
          <w:rFonts w:ascii="Times New Roman" w:hAnsi="Times New Roman" w:cs="Times New Roman"/>
          <w:color w:val="auto"/>
          <w:sz w:val="24"/>
          <w:lang w:val="ru-RU"/>
        </w:rPr>
        <w:t>, от 14.04.2023</w:t>
      </w:r>
      <w:r w:rsidR="00CA20B5">
        <w:rPr>
          <w:rFonts w:ascii="Times New Roman" w:hAnsi="Times New Roman" w:cs="Times New Roman"/>
          <w:color w:val="auto"/>
          <w:sz w:val="24"/>
          <w:lang w:val="ru-RU"/>
        </w:rPr>
        <w:t>, от 16.06.2023</w:t>
      </w:r>
      <w:r w:rsidR="00816E68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816EDB" w:rsidRPr="00FB225F">
        <w:rPr>
          <w:rFonts w:ascii="Times New Roman" w:hAnsi="Times New Roman" w:cs="Times New Roman"/>
          <w:color w:val="auto"/>
          <w:sz w:val="24"/>
          <w:lang w:val="ru-RU"/>
        </w:rPr>
        <w:t>от 11</w:t>
      </w:r>
      <w:r w:rsidR="00816E68" w:rsidRPr="00FB225F">
        <w:rPr>
          <w:rFonts w:ascii="Times New Roman" w:hAnsi="Times New Roman" w:cs="Times New Roman"/>
          <w:color w:val="auto"/>
          <w:sz w:val="24"/>
          <w:lang w:val="ru-RU"/>
        </w:rPr>
        <w:t>.08.2023</w:t>
      </w:r>
      <w:r w:rsidR="00E92DC3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E92DC3" w:rsidRPr="00C521D6">
        <w:rPr>
          <w:rFonts w:ascii="Times New Roman" w:hAnsi="Times New Roman" w:cs="Times New Roman"/>
          <w:color w:val="auto"/>
          <w:sz w:val="24"/>
          <w:lang w:val="ru-RU"/>
        </w:rPr>
        <w:t>от 26.01.2024</w:t>
      </w:r>
      <w:r w:rsidR="003C76B2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3C76B2" w:rsidRPr="0042698D">
        <w:rPr>
          <w:rFonts w:ascii="Times New Roman" w:hAnsi="Times New Roman" w:cs="Times New Roman"/>
          <w:color w:val="auto"/>
          <w:sz w:val="24"/>
          <w:lang w:val="ru-RU"/>
        </w:rPr>
        <w:t>от 07.03.2024</w:t>
      </w:r>
      <w:r w:rsidR="00270B92">
        <w:rPr>
          <w:rFonts w:ascii="Times New Roman" w:hAnsi="Times New Roman" w:cs="Times New Roman"/>
          <w:color w:val="auto"/>
          <w:sz w:val="24"/>
          <w:lang w:val="ru-RU"/>
        </w:rPr>
        <w:t>, от 31.05.2024</w:t>
      </w:r>
      <w:r w:rsidRPr="00FB225F">
        <w:rPr>
          <w:rFonts w:ascii="Times New Roman" w:hAnsi="Times New Roman" w:cs="Times New Roman"/>
          <w:color w:val="auto"/>
          <w:sz w:val="24"/>
          <w:lang w:val="ru-RU"/>
        </w:rPr>
        <w:t>)</w:t>
      </w:r>
    </w:p>
    <w:p w:rsidR="00FB7BC0" w:rsidRPr="00EF2DC9" w:rsidRDefault="00FB7BC0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</w:t>
      </w:r>
      <w:r w:rsidR="00B57EF2">
        <w:rPr>
          <w:rFonts w:ascii="Times New Roman" w:hAnsi="Times New Roman" w:cs="Times New Roman"/>
          <w:color w:val="000000" w:themeColor="text1"/>
          <w:sz w:val="24"/>
          <w:lang w:val="ru-RU"/>
        </w:rPr>
        <w:t>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</w:t>
      </w:r>
      <w:r w:rsidR="00B57EF2">
        <w:rPr>
          <w:rFonts w:ascii="Times New Roman" w:hAnsi="Times New Roman" w:cs="Times New Roman"/>
          <w:color w:val="000000" w:themeColor="text1"/>
          <w:sz w:val="24"/>
          <w:lang w:val="ru-RU"/>
        </w:rPr>
        <w:t>орядок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разработан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0F3088">
        <w:rPr>
          <w:rFonts w:ascii="Times New Roman" w:hAnsi="Times New Roman" w:cs="Times New Roman"/>
          <w:color w:val="000000" w:themeColor="text1"/>
          <w:sz w:val="24"/>
          <w:lang w:val="ru-RU"/>
        </w:rPr>
        <w:t>Распоряжением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Правительства РФ от </w:t>
      </w:r>
      <w:r w:rsidR="000F3088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09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.04.20</w:t>
      </w:r>
      <w:r w:rsidR="000F3088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20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№ </w:t>
      </w:r>
      <w:r w:rsidR="000F3088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937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«Об утверждении </w:t>
      </w:r>
      <w:r w:rsidR="000F3088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индивидуальной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программы </w:t>
      </w:r>
      <w:r w:rsidR="000F3088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социально-экономического развития Республики Алтай на 2020-2024 годы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</w:t>
      </w:r>
      <w:r w:rsidR="000F3088">
        <w:rPr>
          <w:rFonts w:ascii="Times New Roman" w:hAnsi="Times New Roman" w:cs="Times New Roman"/>
          <w:color w:val="000000" w:themeColor="text1"/>
          <w:sz w:val="24"/>
          <w:lang w:val="ru-RU"/>
        </w:rPr>
        <w:t>й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F3088">
        <w:rPr>
          <w:rFonts w:ascii="Times New Roman" w:hAnsi="Times New Roman" w:cs="Times New Roman"/>
          <w:color w:val="000000" w:themeColor="text1"/>
          <w:sz w:val="24"/>
          <w:lang w:val="ru-RU"/>
        </w:rPr>
        <w:t>Порядок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7385A">
        <w:rPr>
          <w:rFonts w:ascii="Times New Roman" w:hAnsi="Times New Roman" w:cs="Times New Roman"/>
          <w:color w:val="000000" w:themeColor="text1"/>
          <w:sz w:val="24"/>
          <w:lang w:val="ru-RU"/>
        </w:rPr>
        <w:t>устанавливает правила 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условия предоставления микрозаймов </w:t>
      </w:r>
      <w:r w:rsidR="00B7385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Микрокредитной компании, некоммерческой организации «Фонд поддержки малого и среднего предпринимательства Республики Алтай»</w:t>
      </w:r>
      <w:r w:rsidR="00B7385A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(далее Фонд) за счет средств субсидии по индивидуальной программе социально-экономического развития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0B4B0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настоящем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4B00">
        <w:rPr>
          <w:rFonts w:ascii="Times New Roman" w:hAnsi="Times New Roman" w:cs="Times New Roman"/>
          <w:color w:val="000000" w:themeColor="text1"/>
          <w:sz w:val="24"/>
          <w:lang w:val="ru-RU"/>
        </w:rPr>
        <w:t>Порядке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B392F" w:rsidRPr="00FB392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Фонда</w:t>
      </w:r>
      <w:r w:rsidR="00FB392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 СМСП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или намеревающиеся заключить договор займа с Фондом;</w:t>
      </w:r>
    </w:p>
    <w:p w:rsidR="00FB392F" w:rsidRPr="00AF679B" w:rsidRDefault="00FB392F" w:rsidP="00FB392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FB392F" w:rsidRPr="00AF679B" w:rsidRDefault="00FB392F" w:rsidP="00FB392F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исполнительный орган юридического лица;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аемщика, при котором Фонд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B392F" w:rsidRPr="00AF679B" w:rsidRDefault="00FB392F" w:rsidP="00FB39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получить от продажи на рынке данного актива в случае неплатежеспособности заемщика;</w:t>
      </w:r>
    </w:p>
    <w:p w:rsidR="00FB392F" w:rsidRPr="00AF679B" w:rsidRDefault="00FB392F" w:rsidP="00FB39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разница между реальной рыночной стоимостью залогового имущества и его залоговой стоимостью, используемой для определения суммы выдаваемого Фондом </w:t>
      </w:r>
      <w:r w:rsidR="007942DD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займа;</w:t>
      </w:r>
    </w:p>
    <w:p w:rsidR="00FB392F" w:rsidRPr="000B33D3" w:rsidRDefault="00FB392F" w:rsidP="00FB392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B7385A" w:rsidRPr="00B7385A" w:rsidRDefault="00B7385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B7385A">
        <w:rPr>
          <w:rFonts w:ascii="Times New Roman" w:hAnsi="Times New Roman" w:cs="Times New Roman"/>
          <w:b/>
          <w:color w:val="auto"/>
          <w:sz w:val="24"/>
          <w:lang w:val="ru-RU"/>
        </w:rPr>
        <w:t>НКО «Гарантийный фонд РА»</w:t>
      </w:r>
      <w:r w:rsidRPr="00B7385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B7385A">
        <w:rPr>
          <w:rFonts w:ascii="Times New Roman" w:hAnsi="Times New Roman" w:cs="Times New Roman"/>
          <w:color w:val="000000" w:themeColor="text1"/>
          <w:sz w:val="24"/>
          <w:lang w:val="ru-RU"/>
        </w:rPr>
        <w:t>организация, предоставляющая за вознаграждение поручительство по обязательствам СМСП перед Фондом на недостающую часть залога в рамках действующей программы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85A" w:rsidRPr="00FB392F" w:rsidRDefault="00B7385A" w:rsidP="00F74C4C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FB392F">
        <w:rPr>
          <w:rFonts w:ascii="Times New Roman" w:hAnsi="Times New Roman" w:cs="Times New Roman"/>
          <w:b/>
          <w:color w:val="auto"/>
          <w:sz w:val="24"/>
          <w:lang w:val="ru-RU"/>
        </w:rPr>
        <w:t>Средства субсидии по индивидуальной программе социально-экономического развития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 xml:space="preserve"> - средства целевой субсидии, предоставленной МКК, НКО «Фонд поддержки МСП РА» для поддержки СМСП  в рамках индивидуальной программы  социально-экономического развития 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>Республики Алтай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 xml:space="preserve"> на 2020-2024 годы, утвержденной Распоряжением Правительства РФ от 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>9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 xml:space="preserve"> апреля 2020 г. №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>9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>37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>-р и направленной на социально-экономическое развити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>Республики Алтай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>, обеспечение достижения устойчивого роста уровня и качества жизни населения за счет повышения</w:t>
      </w:r>
      <w:proofErr w:type="gramEnd"/>
      <w:r w:rsidRPr="00FB392F">
        <w:rPr>
          <w:rFonts w:ascii="Times New Roman" w:hAnsi="Times New Roman" w:cs="Times New Roman"/>
          <w:color w:val="auto"/>
          <w:sz w:val="24"/>
          <w:lang w:val="ru-RU"/>
        </w:rPr>
        <w:t xml:space="preserve"> эффективности использования экономического потенциала, расширения экономических перспектив и конку</w:t>
      </w:r>
      <w:r w:rsidR="00D15BEB" w:rsidRPr="00FB392F">
        <w:rPr>
          <w:rFonts w:ascii="Times New Roman" w:hAnsi="Times New Roman" w:cs="Times New Roman"/>
          <w:color w:val="auto"/>
          <w:sz w:val="24"/>
          <w:lang w:val="ru-RU"/>
        </w:rPr>
        <w:t>рентоспособности Республики Алтай</w:t>
      </w:r>
      <w:r w:rsidRPr="00FB392F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1B2C8F" w:rsidRPr="00AF679B" w:rsidRDefault="001B2C8F" w:rsidP="001B2C8F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абзац утратил силу – протокол Правления Фонда от </w:t>
      </w: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16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12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 №</w:t>
      </w: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289</w:t>
      </w:r>
    </w:p>
    <w:p w:rsidR="00FB392F" w:rsidRDefault="00B22C42" w:rsidP="00FB392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B2C8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</w:t>
      </w:r>
      <w:r w:rsidR="00FB392F" w:rsidRPr="001B2C8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роект</w:t>
      </w:r>
      <w:r w:rsidR="00FB392F" w:rsidRPr="001B2C8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1B2C8F">
        <w:rPr>
          <w:rFonts w:ascii="Times New Roman" w:hAnsi="Times New Roman" w:cs="Times New Roman"/>
          <w:color w:val="000000" w:themeColor="text1"/>
          <w:sz w:val="24"/>
          <w:lang w:val="ru-RU"/>
        </w:rPr>
        <w:t>проект</w:t>
      </w:r>
      <w:proofErr w:type="gramEnd"/>
      <w:r w:rsidR="00FB392F" w:rsidRPr="001B2C8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направленный на цели</w:t>
      </w:r>
      <w:r w:rsidRPr="001B2C8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связанные с организацией и развитием предпринимательской деятельности</w:t>
      </w:r>
      <w:r w:rsidR="00FB392F" w:rsidRPr="001B2C8F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B2C8F" w:rsidRPr="001B2C8F" w:rsidRDefault="001B2C8F" w:rsidP="00FB392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 ред.</w:t>
      </w:r>
      <w:r w:rsidR="00E8595B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Протокола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16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12.2022 №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89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FB392F" w:rsidRPr="00AF679B" w:rsidRDefault="00FB392F" w:rsidP="00FB39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</w:t>
      </w:r>
      <w:r w:rsidR="007942DD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 использование предоставленных СМСП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</w:p>
    <w:p w:rsidR="00FB392F" w:rsidRPr="00AF679B" w:rsidRDefault="00FB392F" w:rsidP="00FB39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заявление на предоставление микрозайма Фондом, полученное от СМСП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4C5B2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 – индивидуальный предприниматель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- индивидуальные предприниматели и (или) учредители юридического лица</w:t>
      </w:r>
      <w:r w:rsidRPr="00FB392F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</w:t>
      </w:r>
      <w:r w:rsidR="004C5B26">
        <w:rPr>
          <w:rFonts w:ascii="Times New Roman" w:hAnsi="Times New Roman" w:cs="Times New Roman"/>
          <w:color w:val="000000" w:themeColor="text1"/>
          <w:sz w:val="24"/>
          <w:lang w:val="ru-RU"/>
        </w:rPr>
        <w:t>нниками или членами одной семьи.</w:t>
      </w:r>
    </w:p>
    <w:p w:rsidR="004C5B26" w:rsidRPr="00FB225F" w:rsidRDefault="004C5B26" w:rsidP="004C5B2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B225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Реконструкция</w:t>
      </w:r>
      <w:r w:rsidRPr="00FB225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изменение параметров объекта капитального строительства 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или его частей (высоты, количества этажей, площади, объема), </w:t>
      </w:r>
      <w:r w:rsidRPr="00FB225F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 надстройка объекта, перестройка и его расширение, а также замена, восстановление несущих конструкций объекта капитального строительства.</w:t>
      </w:r>
    </w:p>
    <w:p w:rsidR="004C5B26" w:rsidRPr="00FB225F" w:rsidRDefault="004C5B26" w:rsidP="004C5B26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. </w:t>
      </w:r>
      <w:proofErr w:type="gramStart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введе</w:t>
      </w:r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н</w:t>
      </w:r>
      <w:proofErr w:type="gramEnd"/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Протокола Правления Фонда от 11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.08.2023 № 32</w:t>
      </w:r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3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5453FD" w:rsidRPr="00FB225F" w:rsidRDefault="005453FD" w:rsidP="005453FD">
      <w:pPr>
        <w:widowControl/>
        <w:suppressAutoHyphens w:val="0"/>
        <w:ind w:firstLine="540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proofErr w:type="gramStart"/>
      <w:r w:rsidRPr="00FB225F">
        <w:rPr>
          <w:rFonts w:ascii="Times New Roman" w:hAnsi="Times New Roman" w:cs="Times New Roman"/>
          <w:b/>
          <w:color w:val="auto"/>
          <w:sz w:val="24"/>
          <w:lang w:val="ru-RU" w:eastAsia="ru-RU"/>
        </w:rPr>
        <w:t>Капитальный ремонт объектов капитального строительства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</w:t>
      </w:r>
      <w:proofErr w:type="gramEnd"/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указанных элементов</w:t>
      </w:r>
      <w:r w:rsidR="00533D47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.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</w:p>
    <w:p w:rsidR="00533D47" w:rsidRPr="001B2C8F" w:rsidRDefault="00533D47" w:rsidP="00533D47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. </w:t>
      </w:r>
      <w:proofErr w:type="gramStart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введен</w:t>
      </w:r>
      <w:proofErr w:type="gramEnd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Протокола Правления Фонда от </w:t>
      </w:r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11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.08.2023 № 32</w:t>
      </w:r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3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в соответствии с настоящим </w:t>
      </w:r>
      <w:r w:rsidR="00FB392F">
        <w:rPr>
          <w:rFonts w:ascii="Times New Roman" w:hAnsi="Times New Roman" w:cs="Times New Roman"/>
          <w:color w:val="000000" w:themeColor="text1"/>
          <w:sz w:val="24"/>
          <w:lang w:val="ru-RU"/>
        </w:rPr>
        <w:t>Порядком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 имени Фонда, в соответствии 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B22C42" w:rsidRDefault="00B22C42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  <w:r w:rsidR="00CD7F5E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 «Приоритет»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F964AE" w:rsidRDefault="009B0E41" w:rsidP="00440C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CD7F5E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По программе кредитования «Приоритет» м</w:t>
      </w:r>
      <w:r w:rsidR="00F964AE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икрозаймы за счет средств субсидии</w:t>
      </w:r>
      <w:r w:rsidR="001F61ED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br/>
      </w:r>
      <w:r w:rsidR="00F964AE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индивидуальной программе социально-экономического развития предоставляются СМСП </w:t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на цели связанные с организацией и развитием предпринимательской деятельности</w:t>
      </w:r>
      <w:r w:rsidR="00B92B02" w:rsidRPr="00E8595B">
        <w:rPr>
          <w:rFonts w:ascii="Times New Roman" w:eastAsiaTheme="minorHAnsi" w:hAnsi="Times New Roman" w:cs="Times New Roman"/>
          <w:color w:val="auto"/>
          <w:sz w:val="24"/>
          <w:lang w:val="ru-RU"/>
        </w:rPr>
        <w:t>:</w:t>
      </w:r>
      <w:r w:rsidR="00440C81" w:rsidRPr="00E8595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</w:t>
      </w:r>
      <w:r w:rsidR="00FA69D3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, строительство</w:t>
      </w:r>
      <w:r w:rsidR="00FA69D3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, реконструкци</w:t>
      </w:r>
      <w:r w:rsidR="00FA69D3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ей, капитальным</w:t>
      </w:r>
      <w:r w:rsidR="007C36C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ремонт</w:t>
      </w:r>
      <w:r w:rsidR="00FA69D3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="007C36C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зданий</w:t>
      </w:r>
      <w:r w:rsidR="00E675D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675DC" w:rsidRPr="001E14AF">
        <w:rPr>
          <w:rFonts w:ascii="Times New Roman" w:hAnsi="Times New Roman" w:cs="Times New Roman"/>
          <w:color w:val="000000" w:themeColor="text1"/>
          <w:sz w:val="24"/>
          <w:lang w:val="ru-RU"/>
        </w:rPr>
        <w:t>помещений</w:t>
      </w:r>
      <w:r w:rsidR="00FA69D3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br/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и сооружений, приобретение</w:t>
      </w:r>
      <w:r w:rsidR="00536860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60DAE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благоустройство</w:t>
      </w:r>
      <w:r w:rsidR="00AE456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земельных участков, </w:t>
      </w:r>
      <w:r w:rsidR="008F3BBC" w:rsidRPr="00E8595B">
        <w:rPr>
          <w:rFonts w:ascii="Times New Roman" w:eastAsiaTheme="minorHAnsi" w:hAnsi="Times New Roman" w:cs="Times New Roman"/>
          <w:color w:val="auto"/>
          <w:sz w:val="24"/>
          <w:lang w:val="ru-RU"/>
        </w:rPr>
        <w:t>техническое перевооружение действующих предприятий, приобретение машин, оборудования, инструмента, инвентаря,</w:t>
      </w:r>
      <w:r w:rsidR="007C36CC" w:rsidRPr="00E8595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="008F3BBC" w:rsidRPr="00E8595B">
        <w:rPr>
          <w:rFonts w:ascii="Times New Roman" w:eastAsiaTheme="minorHAnsi" w:hAnsi="Times New Roman" w:cs="Times New Roman"/>
          <w:color w:val="auto"/>
          <w:sz w:val="24"/>
          <w:lang w:val="ru-RU"/>
        </w:rPr>
        <w:t>проектно-изыскательские работы и другие затраты</w:t>
      </w:r>
      <w:r w:rsidR="008F3BB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, за исключением пополнения оборотных средств</w:t>
      </w:r>
      <w:r w:rsidR="007C36CC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E8595B" w:rsidRPr="001E14AF" w:rsidRDefault="00E8595B" w:rsidP="00440C8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</w:pP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 ред. Протокола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16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12.2022 №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89</w:t>
      </w:r>
      <w:r w:rsidR="00E675DC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, </w:t>
      </w:r>
      <w:r w:rsidR="00E87CD4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от 17.02.2023 №</w:t>
      </w:r>
      <w:r w:rsidR="00E675DC" w:rsidRPr="001E14A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298</w:t>
      </w:r>
      <w:r w:rsidRPr="001E14A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4453C3" w:rsidRDefault="00F964AE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умма </w:t>
      </w:r>
      <w:proofErr w:type="spellStart"/>
      <w:r w:rsidR="007942DD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proofErr w:type="spellEnd"/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от </w:t>
      </w:r>
      <w:r w:rsidR="003C76B2">
        <w:rPr>
          <w:rFonts w:ascii="Times New Roman" w:hAnsi="Times New Roman" w:cs="Times New Roman"/>
          <w:color w:val="000000" w:themeColor="text1"/>
          <w:sz w:val="24"/>
          <w:lang w:val="ru-RU"/>
        </w:rPr>
        <w:t>2 00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0 000 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 </w:t>
      </w:r>
      <w:r w:rsidR="00DF7451" w:rsidRPr="00DF7451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453C3" w:rsidRPr="0076061C" w:rsidRDefault="00F964AE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Максимальный срок предоставления </w:t>
      </w:r>
      <w:r w:rsidR="007942DD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не может превышать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6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>0 месяцев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8D11D9" w:rsidRDefault="00F964AE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составляет </w:t>
      </w:r>
      <w:r w:rsidR="00270B92">
        <w:rPr>
          <w:rFonts w:ascii="Times New Roman" w:hAnsi="Times New Roman" w:cs="Times New Roman"/>
          <w:color w:val="000000" w:themeColor="text1"/>
          <w:sz w:val="24"/>
          <w:lang w:val="ru-RU"/>
        </w:rPr>
        <w:t>6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% </w:t>
      </w:r>
      <w:proofErr w:type="gramStart"/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</w:t>
      </w:r>
      <w:proofErr w:type="spellStart"/>
      <w:r w:rsidR="007942DD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>займам</w:t>
      </w:r>
      <w:proofErr w:type="spellEnd"/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индивидуальной программы социально-экономического развития (базовая ставка)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70B92" w:rsidRDefault="00270B92" w:rsidP="002970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 ред. Протокола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31.05.2024 № 361</w:t>
      </w:r>
      <w:r w:rsidRPr="001E14A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2970C5" w:rsidRPr="00AF679B" w:rsidRDefault="002970C5" w:rsidP="002970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Проценты начисляются в первый год пользования </w:t>
      </w:r>
      <w:proofErr w:type="spellStart"/>
      <w:r w:rsidR="007942DD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займом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 суммы </w:t>
      </w:r>
      <w:proofErr w:type="spellStart"/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предоставления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займа).</w:t>
      </w:r>
    </w:p>
    <w:p w:rsidR="002970C5" w:rsidRPr="00AF679B" w:rsidRDefault="002970C5" w:rsidP="002970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начисляются со дня, следующего за днем выдачи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и по день возврата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 включительно (за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исключением случаев погашения микроз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айма в день его выдачи).</w:t>
      </w:r>
    </w:p>
    <w:p w:rsidR="002970C5" w:rsidRPr="00AF679B" w:rsidRDefault="002970C5" w:rsidP="002970C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течение пользования </w:t>
      </w:r>
      <w:proofErr w:type="spellStart"/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займом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проценты уплачиваются ежемесячно до полного погашения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займа.</w:t>
      </w:r>
    </w:p>
    <w:p w:rsidR="00F964AE" w:rsidRDefault="00F964AE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97D4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2.2.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предоставляются на возвратной и возмездной основе.</w:t>
      </w:r>
    </w:p>
    <w:p w:rsidR="004453C3" w:rsidRPr="00E8595B" w:rsidRDefault="00F964AE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8595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2.3.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</w:t>
      </w:r>
      <w:r w:rsidR="003B7994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индивидуальной программы социально-экономического развития не может превышать </w:t>
      </w:r>
      <w:r w:rsidR="00CA20B5">
        <w:rPr>
          <w:rFonts w:ascii="Times New Roman" w:hAnsi="Times New Roman" w:cs="Times New Roman"/>
          <w:color w:val="000000" w:themeColor="text1"/>
          <w:sz w:val="24"/>
          <w:lang w:val="ru-RU"/>
        </w:rPr>
        <w:t>85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% стоимости реализуемого Заемщиком за счет этого </w:t>
      </w:r>
      <w:r w:rsidR="003B7994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</w:t>
      </w:r>
      <w:r w:rsidR="00B22C42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П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роекта.</w:t>
      </w:r>
    </w:p>
    <w:p w:rsidR="009D323C" w:rsidRDefault="009D323C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Со стороны Заемщика наличие обязательств по </w:t>
      </w:r>
      <w:proofErr w:type="spellStart"/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софинансированию</w:t>
      </w:r>
      <w:proofErr w:type="spellEnd"/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22C42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П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роекта</w:t>
      </w:r>
      <w:r w:rsidR="00B22C42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br/>
        <w:t xml:space="preserve">из собственных средств 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в объеме</w:t>
      </w:r>
      <w:r w:rsidR="00B22C42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 менее </w:t>
      </w:r>
      <w:r w:rsidR="00CA20B5">
        <w:rPr>
          <w:rFonts w:ascii="Times New Roman" w:hAnsi="Times New Roman" w:cs="Times New Roman"/>
          <w:color w:val="000000" w:themeColor="text1"/>
          <w:sz w:val="24"/>
          <w:lang w:val="ru-RU"/>
        </w:rPr>
        <w:t>15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% общего бюджета проекта. При расчете объема </w:t>
      </w:r>
      <w:proofErr w:type="spellStart"/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софинансирования</w:t>
      </w:r>
      <w:proofErr w:type="spellEnd"/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проекта со стороны Заявителя могут быть учтены </w:t>
      </w:r>
      <w:r w:rsidR="00CD77A6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вложения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453F8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 счет собственных средств, 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частных инвесторов, банковски</w:t>
      </w:r>
      <w:r w:rsidR="005453F8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</w:t>
      </w:r>
      <w:r w:rsidR="005453F8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ы, 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при условии документального подтверждения понесенных затрат</w:t>
      </w:r>
      <w:r w:rsidR="00E51A06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планируемых затрат</w:t>
      </w:r>
      <w:r w:rsidR="005453F8"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E8595B" w:rsidRPr="009D323C" w:rsidRDefault="00E8595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п.2.3.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 ред. Протокола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16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12.2022 №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89</w:t>
      </w:r>
      <w:r w:rsidR="00E87CD4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, от 24.03.2023 №303</w:t>
      </w:r>
      <w:r w:rsidR="00CA20B5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, от 16.06.2023 № 315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F964AE" w:rsidRDefault="00F964AE" w:rsidP="00F964AE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2.4.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Обязательные требования к заемщикам, получающим заем индивидуальной программы социально-экономического развития</w:t>
      </w:r>
      <w:r w:rsidR="007942DD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 момента получения </w:t>
      </w:r>
      <w:r w:rsidR="003B7994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заемщик обязан создать не менее 1 (одного) рабочего места на каждые полные </w:t>
      </w:r>
      <w:r w:rsidR="003C76B2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2 00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0 000 рублей заемных средств.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2698D" w:rsidRDefault="0042698D" w:rsidP="00F964AE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 п.2.4.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 ред. Протокола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07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03.2024 № 352)</w:t>
      </w:r>
    </w:p>
    <w:p w:rsidR="00F964AE" w:rsidRDefault="00F964AE" w:rsidP="00F964AE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Срок создания рабочих мест устанавливается решением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Правления Фонда</w:t>
      </w:r>
      <w:r w:rsidR="006A7E75">
        <w:rPr>
          <w:rFonts w:ascii="Times New Roman" w:hAnsi="Times New Roman" w:cs="Times New Roman"/>
          <w:color w:val="000000" w:themeColor="text1"/>
          <w:sz w:val="24"/>
          <w:lang w:val="ru-RU"/>
        </w:rPr>
        <w:t>, но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более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24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 с момента получения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займа. </w:t>
      </w:r>
    </w:p>
    <w:p w:rsidR="00F964AE" w:rsidRPr="00F964AE" w:rsidRDefault="00F964AE" w:rsidP="00F964AE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неисполнения установленных условий по созданию рабочих мест Фонд вправе в одностороннем порядке досрочно расторгнуть договор займа </w:t>
      </w:r>
      <w:r w:rsidR="006A7E75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потребовать досрочный возврат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F964AE">
        <w:rPr>
          <w:rFonts w:ascii="Times New Roman" w:hAnsi="Times New Roman" w:cs="Times New Roman"/>
          <w:color w:val="000000" w:themeColor="text1"/>
          <w:sz w:val="24"/>
          <w:lang w:val="ru-RU"/>
        </w:rPr>
        <w:t>займа.</w:t>
      </w:r>
    </w:p>
    <w:p w:rsidR="00F96328" w:rsidRDefault="00C97D44" w:rsidP="003B59F5">
      <w:pPr>
        <w:pStyle w:val="TableParagraph"/>
        <w:tabs>
          <w:tab w:val="left" w:pos="365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7D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gramStart"/>
      <w:r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воевременного</w:t>
      </w:r>
      <w:proofErr w:type="spellEnd"/>
      <w:r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выполнения Заемщиком условия по созданию и сохранению вновь созданных дополнительных рабочих мест, уплачивается </w:t>
      </w:r>
      <w:r w:rsidR="00671A0A"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штрафная </w:t>
      </w:r>
      <w:r w:rsidR="00671A0A"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неустойка </w:t>
      </w:r>
      <w:r w:rsidR="003B59F5"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размере 15% от суммы займа</w:t>
      </w:r>
      <w:r w:rsidR="00F96328" w:rsidRPr="0042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2698D" w:rsidRDefault="0042698D" w:rsidP="003B59F5">
      <w:pPr>
        <w:pStyle w:val="TableParagraph"/>
        <w:tabs>
          <w:tab w:val="left" w:pos="365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2C8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 п.2.5.</w:t>
      </w:r>
      <w:r w:rsidRPr="001B2C8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 ред. Протокола</w:t>
      </w:r>
      <w:r w:rsidRPr="001B2C8F">
        <w:rPr>
          <w:rFonts w:ascii="Times New Roman" w:hAnsi="Times New Roman" w:cs="Times New Roman"/>
          <w:i/>
          <w:sz w:val="20"/>
          <w:szCs w:val="20"/>
        </w:rPr>
        <w:t xml:space="preserve"> Правления Фонда от </w:t>
      </w:r>
      <w:r>
        <w:rPr>
          <w:rFonts w:ascii="Times New Roman" w:hAnsi="Times New Roman" w:cs="Times New Roman"/>
          <w:i/>
          <w:sz w:val="20"/>
          <w:szCs w:val="20"/>
        </w:rPr>
        <w:t>07</w:t>
      </w:r>
      <w:r w:rsidRPr="001B2C8F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03.2024 № 352)</w:t>
      </w:r>
    </w:p>
    <w:p w:rsidR="00C97D44" w:rsidRPr="00DA1F09" w:rsidRDefault="00F96328" w:rsidP="00C97D44">
      <w:pPr>
        <w:pStyle w:val="TableParagraph"/>
        <w:tabs>
          <w:tab w:val="left" w:pos="365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09"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Pr="00DA1F0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97D44" w:rsidRPr="00DA1F09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подтверждения факта создания рабочих мест </w:t>
      </w:r>
      <w:r w:rsidRPr="00DA1F09">
        <w:rPr>
          <w:rFonts w:ascii="Times New Roman" w:eastAsia="Times New Roman" w:hAnsi="Times New Roman" w:cs="Times New Roman"/>
          <w:sz w:val="24"/>
          <w:szCs w:val="24"/>
        </w:rPr>
        <w:t xml:space="preserve">Заемщиком с момента выдачи </w:t>
      </w:r>
      <w:r w:rsidR="003B7994" w:rsidRPr="00DA1F09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DA1F09">
        <w:rPr>
          <w:rFonts w:ascii="Times New Roman" w:eastAsia="Times New Roman" w:hAnsi="Times New Roman" w:cs="Times New Roman"/>
          <w:sz w:val="24"/>
          <w:szCs w:val="24"/>
        </w:rPr>
        <w:t>займа предоставляется еже</w:t>
      </w:r>
      <w:r w:rsidR="00040F8D" w:rsidRPr="00DA1F09">
        <w:rPr>
          <w:rFonts w:ascii="Times New Roman" w:eastAsia="Times New Roman" w:hAnsi="Times New Roman" w:cs="Times New Roman"/>
          <w:sz w:val="24"/>
          <w:szCs w:val="24"/>
        </w:rPr>
        <w:t>квартально</w:t>
      </w:r>
      <w:r w:rsidRPr="00DA1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5FB" w:rsidRPr="00DA1F09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</w:t>
      </w:r>
      <w:r w:rsidR="00C97D44" w:rsidRPr="00DA1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E1B" w:rsidRPr="00DA1F09" w:rsidRDefault="00892E1B" w:rsidP="00C97D44">
      <w:pPr>
        <w:pStyle w:val="TableParagraph"/>
        <w:tabs>
          <w:tab w:val="left" w:pos="365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09">
        <w:rPr>
          <w:rFonts w:ascii="Times New Roman" w:hAnsi="Times New Roman" w:cs="Times New Roman"/>
          <w:i/>
          <w:sz w:val="18"/>
          <w:szCs w:val="18"/>
        </w:rPr>
        <w:t>(п. 2.6  в ред. Протокола Правления Фонда от 13.01.2023 № 293)</w:t>
      </w:r>
    </w:p>
    <w:p w:rsidR="00F14074" w:rsidRPr="00AF679B" w:rsidRDefault="00F96328" w:rsidP="00F14074">
      <w:pPr>
        <w:pStyle w:val="a9"/>
        <w:ind w:firstLine="567"/>
        <w:jc w:val="both"/>
        <w:rPr>
          <w:color w:val="000000" w:themeColor="text1"/>
        </w:rPr>
      </w:pPr>
      <w:r w:rsidRPr="00C521D6">
        <w:rPr>
          <w:b/>
          <w:i/>
          <w:color w:val="000000" w:themeColor="text1"/>
        </w:rPr>
        <w:t>2.7.</w:t>
      </w:r>
      <w:r w:rsidRPr="00C521D6">
        <w:rPr>
          <w:i/>
          <w:color w:val="000000" w:themeColor="text1"/>
        </w:rPr>
        <w:t xml:space="preserve"> </w:t>
      </w:r>
      <w:r w:rsidR="00F14074" w:rsidRPr="00C521D6">
        <w:rPr>
          <w:i/>
          <w:color w:val="000000" w:themeColor="text1"/>
        </w:rPr>
        <w:t>пункт утратил силу – протокол Правления Фон</w:t>
      </w:r>
      <w:r w:rsidR="00F14074" w:rsidRPr="00C521D6">
        <w:rPr>
          <w:color w:val="000000" w:themeColor="text1"/>
        </w:rPr>
        <w:t>да от 26.01.2024 г. № 346;</w:t>
      </w:r>
    </w:p>
    <w:p w:rsidR="00F96328" w:rsidRPr="006A7E75" w:rsidRDefault="00F96328" w:rsidP="00F9632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96328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2.8.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970C5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Pr="006A7E75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имеет право на повторное (неоднократное) получение </w:t>
      </w:r>
      <w:r w:rsidR="003B7994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6A7E75">
        <w:rPr>
          <w:rFonts w:ascii="Times New Roman" w:hAnsi="Times New Roman" w:cs="Times New Roman"/>
          <w:color w:val="000000" w:themeColor="text1"/>
          <w:sz w:val="24"/>
          <w:lang w:val="ru-RU"/>
        </w:rPr>
        <w:t>займа при соблюдении условий финансирования.</w:t>
      </w:r>
    </w:p>
    <w:p w:rsidR="00CA0A1D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84D0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BB7076" w:rsidRPr="00F84D0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CA0A1D" w:rsidRPr="00F84D0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F84D0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соответствие с </w:t>
      </w:r>
      <w:r w:rsidR="00F84D01">
        <w:rPr>
          <w:rFonts w:ascii="Times New Roman" w:hAnsi="Times New Roman" w:cs="Times New Roman"/>
          <w:color w:val="000000" w:themeColor="text1"/>
          <w:sz w:val="24"/>
          <w:lang w:val="ru-RU"/>
        </w:rPr>
        <w:t>разделом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84D01">
        <w:rPr>
          <w:rFonts w:ascii="Times New Roman" w:hAnsi="Times New Roman" w:cs="Times New Roman"/>
          <w:color w:val="000000" w:themeColor="text1"/>
          <w:sz w:val="24"/>
          <w:lang w:val="ru-RU"/>
        </w:rPr>
        <w:t>4 «Обеспечение исполнения обязательства по возврату займа»</w:t>
      </w:r>
      <w:r w:rsidR="00785358" w:rsidRPr="00BB7076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</w:t>
      </w:r>
      <w:r w:rsidR="00BB7076">
        <w:rPr>
          <w:rFonts w:ascii="Times New Roman" w:hAnsi="Times New Roman" w:cs="Times New Roman"/>
          <w:color w:val="000000" w:themeColor="text1"/>
          <w:sz w:val="24"/>
          <w:lang w:val="ru-RU"/>
        </w:rPr>
        <w:t>его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</w:t>
      </w:r>
      <w:r w:rsidR="00BB7076">
        <w:rPr>
          <w:rFonts w:ascii="Times New Roman" w:hAnsi="Times New Roman" w:cs="Times New Roman"/>
          <w:color w:val="000000" w:themeColor="text1"/>
          <w:sz w:val="24"/>
          <w:lang w:val="ru-RU"/>
        </w:rPr>
        <w:t>орядка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50081" w:rsidRPr="00FB225F" w:rsidRDefault="00B11573" w:rsidP="00250081">
      <w:pPr>
        <w:spacing w:line="100" w:lineRule="atLeast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B04AFC">
        <w:rPr>
          <w:rFonts w:ascii="Times New Roman" w:hAnsi="Times New Roman"/>
          <w:b/>
          <w:color w:val="auto"/>
          <w:sz w:val="24"/>
          <w:lang w:val="ru-RU"/>
        </w:rPr>
        <w:t>2.10.</w:t>
      </w:r>
      <w:r w:rsidRPr="00B04AFC">
        <w:rPr>
          <w:rFonts w:ascii="Times New Roman" w:hAnsi="Times New Roman"/>
          <w:color w:val="auto"/>
          <w:sz w:val="24"/>
          <w:lang w:val="ru-RU"/>
        </w:rPr>
        <w:t xml:space="preserve"> </w:t>
      </w:r>
      <w:r w:rsidR="00250081" w:rsidRPr="00533D47">
        <w:rPr>
          <w:rFonts w:ascii="Times New Roman" w:hAnsi="Times New Roman" w:cs="Times New Roman"/>
          <w:color w:val="auto"/>
          <w:sz w:val="24"/>
          <w:lang w:val="ru-RU"/>
        </w:rPr>
        <w:t>Если заемщиком целевое использование заемных средств направлено на строительство либо реконструкцию здания</w:t>
      </w:r>
      <w:r w:rsidR="00E92DC3" w:rsidRPr="00E92DC3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E92DC3" w:rsidRPr="00C521D6">
        <w:rPr>
          <w:rFonts w:ascii="Times New Roman" w:hAnsi="Times New Roman" w:cs="Times New Roman"/>
          <w:color w:val="auto"/>
          <w:sz w:val="24"/>
          <w:lang w:val="ru-RU"/>
        </w:rPr>
        <w:t>или приобретение модульных домов (павильонов)</w:t>
      </w:r>
      <w:r w:rsidR="00250081" w:rsidRPr="00C521D6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250081" w:rsidRPr="00533D47">
        <w:rPr>
          <w:rFonts w:ascii="Times New Roman" w:hAnsi="Times New Roman" w:cs="Times New Roman"/>
          <w:color w:val="auto"/>
          <w:sz w:val="24"/>
          <w:lang w:val="ru-RU"/>
        </w:rPr>
        <w:t xml:space="preserve"> земельный участок должен предназначаться и использоваться в соответствии с назначением здания (для организации отдыха, туризма, размещения гостиниц, магазина, производственного здания и т.д.). Заемщику необходимо предоставить выписку из ЕГРН на земельный участок, подтверждающий право собственности с указанием соответствующего вида разрешенного использования земельного участка</w:t>
      </w:r>
      <w:r w:rsidR="00533D47" w:rsidRPr="00533D47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proofErr w:type="gramStart"/>
      <w:r w:rsidR="00533D47" w:rsidRPr="00FB225F">
        <w:rPr>
          <w:rFonts w:ascii="Times New Roman" w:hAnsi="Times New Roman" w:cs="Times New Roman"/>
          <w:color w:val="auto"/>
          <w:sz w:val="24"/>
          <w:lang w:val="ru-RU"/>
        </w:rPr>
        <w:t>полученная</w:t>
      </w:r>
      <w:proofErr w:type="gramEnd"/>
      <w:r w:rsidR="00533D47" w:rsidRPr="00FB225F">
        <w:rPr>
          <w:rFonts w:ascii="Times New Roman" w:hAnsi="Times New Roman" w:cs="Times New Roman"/>
          <w:color w:val="auto"/>
          <w:sz w:val="24"/>
          <w:lang w:val="ru-RU"/>
        </w:rPr>
        <w:t xml:space="preserve"> не ранее чем за один месяц до подачи заявления на получение микрозайма.</w:t>
      </w:r>
    </w:p>
    <w:p w:rsidR="00F4594B" w:rsidRPr="00FB225F" w:rsidRDefault="00250081" w:rsidP="00250081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B225F">
        <w:rPr>
          <w:rFonts w:ascii="Times New Roman" w:hAnsi="Times New Roman" w:cs="Times New Roman"/>
          <w:color w:val="auto"/>
          <w:sz w:val="24"/>
          <w:lang w:val="ru-RU"/>
        </w:rPr>
        <w:t xml:space="preserve"> В случае если земельный участок находится в аренде, то предоставляется договор аренды на земельный участок и выписка из ЕГРН на земельный участок с указанием соответствующего вида разрешенного использования земельного участка</w:t>
      </w:r>
      <w:r w:rsidR="00533D47" w:rsidRPr="00FB225F">
        <w:rPr>
          <w:rFonts w:ascii="Times New Roman" w:hAnsi="Times New Roman" w:cs="Times New Roman"/>
          <w:color w:val="auto"/>
          <w:sz w:val="24"/>
          <w:lang w:val="ru-RU"/>
        </w:rPr>
        <w:t xml:space="preserve">, полученная не ранее чем за один месяц до подачи заявления на получение микрозайма. </w:t>
      </w:r>
    </w:p>
    <w:p w:rsidR="005453FD" w:rsidRPr="00FB225F" w:rsidRDefault="005453FD" w:rsidP="00250081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B225F">
        <w:rPr>
          <w:rFonts w:ascii="Times New Roman" w:hAnsi="Times New Roman" w:cs="Times New Roman"/>
          <w:color w:val="auto"/>
          <w:sz w:val="24"/>
          <w:lang w:val="ru-RU"/>
        </w:rPr>
        <w:t>Если заемщиком целевое использование заемных средств направлено на реконструкцию здания</w:t>
      </w:r>
      <w:r w:rsidR="00533D47" w:rsidRPr="00FB225F">
        <w:rPr>
          <w:rFonts w:ascii="Times New Roman" w:hAnsi="Times New Roman" w:cs="Times New Roman"/>
          <w:color w:val="auto"/>
          <w:sz w:val="24"/>
          <w:lang w:val="ru-RU"/>
        </w:rPr>
        <w:t>, предоставляется выписка из ЕГРН, подтверждающее право собственности заемщика на объект капитального строительства, полученная не ранее чем за один месяц до подачи заявления на получение микрозайма.</w:t>
      </w:r>
    </w:p>
    <w:p w:rsidR="00B11573" w:rsidRPr="00C521D6" w:rsidRDefault="00B11573" w:rsidP="00B11573">
      <w:pPr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(п.2.10.</w:t>
      </w:r>
      <w:r w:rsidR="00533D47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="00533D47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ред.</w:t>
      </w:r>
      <w:r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29.12.2022 №291</w:t>
      </w:r>
      <w:r w:rsidR="003E2FCB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, от 14.04.2023 № 306</w:t>
      </w:r>
      <w:r w:rsidR="00533D47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, от </w:t>
      </w:r>
      <w:r w:rsidR="00816EDB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11</w:t>
      </w:r>
      <w:r w:rsidR="00533D47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.08.2023 № 32</w:t>
      </w:r>
      <w:r w:rsidR="00816EDB" w:rsidRPr="00FB225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3</w:t>
      </w:r>
      <w:r w:rsidR="00F14074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, от </w:t>
      </w:r>
      <w:r w:rsidR="00F14074" w:rsidRPr="00C521D6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26.01.2024 № 346</w:t>
      </w:r>
      <w:r w:rsidRPr="00C521D6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3C76B2" w:rsidRPr="0042698D" w:rsidRDefault="003C76B2" w:rsidP="003C76B2">
      <w:pPr>
        <w:widowControl/>
        <w:tabs>
          <w:tab w:val="left" w:pos="-512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b/>
          <w:color w:val="auto"/>
          <w:sz w:val="24"/>
          <w:lang w:val="ru-RU" w:eastAsia="ru-RU"/>
        </w:rPr>
        <w:t xml:space="preserve">2.11. </w:t>
      </w: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Заемные денежные средства не направляются </w:t>
      </w:r>
      <w:proofErr w:type="gramStart"/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>на</w:t>
      </w:r>
      <w:proofErr w:type="gramEnd"/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>: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рефинансирование заемных средств и погашения кредиторской задолженности в кредитных организациях; 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оплату платежей по договору лизинга, за исключением уплаты авансового платежа; 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>уплату процентов по заемным средствам, в том числе по Займу, предоставленному Фонду;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приобретение или погашение векселей, эмиссионных ценных бумаг; 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осуществление вложений в уставные и складочные капиталы; 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оплату задолженности налогов и сборов; </w:t>
      </w:r>
    </w:p>
    <w:p w:rsidR="003C76B2" w:rsidRPr="0042698D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>погашение задолженности по заработной плате;</w:t>
      </w:r>
    </w:p>
    <w:p w:rsidR="003C76B2" w:rsidRPr="00057AF5" w:rsidRDefault="003C76B2" w:rsidP="003C76B2">
      <w:pPr>
        <w:widowControl/>
        <w:tabs>
          <w:tab w:val="left" w:pos="-512"/>
        </w:tabs>
        <w:suppressAutoHyphens w:val="0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42698D">
        <w:rPr>
          <w:rFonts w:ascii="Times New Roman" w:hAnsi="Times New Roman" w:cs="Times New Roman"/>
          <w:color w:val="auto"/>
          <w:sz w:val="24"/>
          <w:lang w:val="ru-RU" w:eastAsia="ru-RU"/>
        </w:rPr>
        <w:t>приобретение жилого помещения.</w:t>
      </w:r>
      <w:r w:rsidRPr="00057AF5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</w:p>
    <w:p w:rsidR="0042698D" w:rsidRPr="001B2C8F" w:rsidRDefault="0042698D" w:rsidP="0042698D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п. 2.11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</w:t>
      </w:r>
      <w:proofErr w:type="gramStart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введен</w:t>
      </w:r>
      <w:proofErr w:type="gramEnd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ом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07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.0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3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.202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4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№ 3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52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BB7076" w:rsidRPr="00AF679B" w:rsidRDefault="00BB707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Критерии </w:t>
      </w:r>
      <w:r w:rsidR="00DF745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 условия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микрозайма</w:t>
      </w:r>
    </w:p>
    <w:p w:rsidR="00F35F66" w:rsidRPr="00DF7451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DF7451" w:rsidRPr="00E8595B" w:rsidRDefault="00F74C4C" w:rsidP="00DF7451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E8595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E8595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F7451" w:rsidRPr="00E8595B">
        <w:rPr>
          <w:rFonts w:ascii="Times New Roman" w:hAnsi="Times New Roman" w:cs="Times New Roman"/>
          <w:sz w:val="24"/>
          <w:lang w:val="ru-RU" w:eastAsia="ru-RU"/>
        </w:rPr>
        <w:t xml:space="preserve">Основные цели и задачи предоставления </w:t>
      </w:r>
      <w:r w:rsidR="003B7994" w:rsidRPr="00E8595B">
        <w:rPr>
          <w:rFonts w:ascii="Times New Roman" w:hAnsi="Times New Roman" w:cs="Times New Roman"/>
          <w:sz w:val="24"/>
          <w:lang w:val="ru-RU" w:eastAsia="ru-RU"/>
        </w:rPr>
        <w:t>микро</w:t>
      </w:r>
      <w:r w:rsidR="00DF7451" w:rsidRPr="00E8595B">
        <w:rPr>
          <w:rFonts w:ascii="Times New Roman" w:hAnsi="Times New Roman" w:cs="Times New Roman"/>
          <w:sz w:val="24"/>
          <w:lang w:val="ru-RU" w:eastAsia="ru-RU"/>
        </w:rPr>
        <w:t>займов:</w:t>
      </w:r>
    </w:p>
    <w:p w:rsidR="00DF7451" w:rsidRPr="00E8595B" w:rsidRDefault="00DF7451" w:rsidP="00DF7451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Повышение доступности заемных сре</w:t>
      </w:r>
      <w:proofErr w:type="gramStart"/>
      <w:r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дств дл</w:t>
      </w:r>
      <w:proofErr w:type="gramEnd"/>
      <w:r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я СМСП Республики Алтай;</w:t>
      </w:r>
    </w:p>
    <w:p w:rsidR="00B22C42" w:rsidRPr="00E8595B" w:rsidRDefault="003B7994" w:rsidP="00EB4AEB">
      <w:pPr>
        <w:widowControl/>
        <w:suppressAutoHyphens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Создание</w:t>
      </w:r>
      <w:r w:rsidR="00DF7451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условий </w:t>
      </w:r>
      <w:r w:rsidR="00EB4AEB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по поддержке</w:t>
      </w:r>
      <w:r w:rsidR="00DF7451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EB4AEB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предпринимательской деятельности</w:t>
      </w:r>
      <w:r w:rsidR="00DF7451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на территории Республики Алтай, реализация которых будет стимулировать создание новых рабочих мест</w:t>
      </w:r>
      <w:r w:rsidR="00EB4AEB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br/>
      </w:r>
      <w:r w:rsidR="00DF7451"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в реальном секторе, что во взаимосвязи с развитием социальной инфраструктуры будет способствовать росту уровня жизни населения;</w:t>
      </w:r>
    </w:p>
    <w:p w:rsidR="00DF7451" w:rsidRDefault="00DF7451" w:rsidP="00EB4AEB">
      <w:pPr>
        <w:widowControl/>
        <w:suppressAutoHyphens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E8595B">
        <w:rPr>
          <w:rFonts w:ascii="Times New Roman" w:hAnsi="Times New Roman" w:cs="Times New Roman"/>
          <w:color w:val="auto"/>
          <w:sz w:val="24"/>
          <w:lang w:val="ru-RU" w:eastAsia="ru-RU"/>
        </w:rPr>
        <w:t>Укрепление экономической основы деятельности Фонда.</w:t>
      </w:r>
    </w:p>
    <w:p w:rsidR="00E8595B" w:rsidRPr="009D323C" w:rsidRDefault="00E8595B" w:rsidP="00E8595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п.3.1.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в ред. Протокола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16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12.2022 №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89</w:t>
      </w:r>
      <w:r w:rsidRPr="001B2C8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DF7451" w:rsidRPr="00DF7451" w:rsidRDefault="00DF7451" w:rsidP="00DF7451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F7451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Требования к потенциальному Заемщику:</w:t>
      </w:r>
    </w:p>
    <w:p w:rsidR="002941C0" w:rsidRDefault="00DF7451" w:rsidP="002941C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</w:t>
      </w:r>
      <w:r w:rsidR="002941C0">
        <w:rPr>
          <w:rFonts w:ascii="Times New Roman" w:eastAsiaTheme="minorHAnsi" w:hAnsi="Times New Roman" w:cs="Times New Roman"/>
          <w:color w:val="auto"/>
          <w:sz w:val="24"/>
          <w:lang w:val="ru-RU"/>
        </w:rPr>
        <w:lastRenderedPageBreak/>
        <w:t xml:space="preserve">от 24.07.2007 № 209-ФЗ </w:t>
      </w:r>
      <w:r w:rsidR="002941C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«О развитии малого и среднего предпринимательства»</w:t>
      </w:r>
      <w:r w:rsidR="002941C0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и внесены в единый реестр субъектов малого и среднего предпринимательства;</w:t>
      </w:r>
    </w:p>
    <w:p w:rsidR="002941C0" w:rsidRPr="00AF679B" w:rsidRDefault="002941C0" w:rsidP="002941C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не являться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941C0" w:rsidRPr="00AF679B" w:rsidRDefault="002941C0" w:rsidP="002941C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- не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ться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участниками соглашений о разделе продукции;</w:t>
      </w:r>
    </w:p>
    <w:p w:rsidR="002941C0" w:rsidRPr="00AF679B" w:rsidRDefault="002941C0" w:rsidP="002941C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- не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осуществляющ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его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DF7451" w:rsidRDefault="002941C0" w:rsidP="002941C0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- не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ся в порядке, установленном </w:t>
      </w:r>
      <w:r w:rsidR="00C0536A">
        <w:fldChar w:fldCharType="begin"/>
      </w:r>
      <w:r w:rsidR="00C0536A" w:rsidRPr="00C0536A">
        <w:rPr>
          <w:lang w:val="ru-RU"/>
        </w:rPr>
        <w:instrText xml:space="preserve"> </w:instrText>
      </w:r>
      <w:r w:rsidR="00C0536A">
        <w:instrText>HYPERLINK</w:instrText>
      </w:r>
      <w:r w:rsidR="00C0536A" w:rsidRPr="00C0536A">
        <w:rPr>
          <w:lang w:val="ru-RU"/>
        </w:rPr>
        <w:instrText xml:space="preserve"> "</w:instrText>
      </w:r>
      <w:r w:rsidR="00C0536A">
        <w:instrText>http</w:instrText>
      </w:r>
      <w:r w:rsidR="00C0536A" w:rsidRPr="00C0536A">
        <w:rPr>
          <w:lang w:val="ru-RU"/>
        </w:rPr>
        <w:instrText>://</w:instrText>
      </w:r>
      <w:r w:rsidR="00C0536A">
        <w:instrText>base</w:instrText>
      </w:r>
      <w:r w:rsidR="00C0536A" w:rsidRPr="00C0536A">
        <w:rPr>
          <w:lang w:val="ru-RU"/>
        </w:rPr>
        <w:instrText>.</w:instrText>
      </w:r>
      <w:r w:rsidR="00C0536A">
        <w:instrText>garant</w:instrText>
      </w:r>
      <w:r w:rsidR="00C0536A" w:rsidRPr="00C0536A">
        <w:rPr>
          <w:lang w:val="ru-RU"/>
        </w:rPr>
        <w:instrText>.</w:instrText>
      </w:r>
      <w:r w:rsidR="00C0536A">
        <w:instrText>ru</w:instrText>
      </w:r>
      <w:r w:rsidR="00C0536A" w:rsidRPr="00C0536A">
        <w:rPr>
          <w:lang w:val="ru-RU"/>
        </w:rPr>
        <w:instrText>/12133556/1/" \</w:instrText>
      </w:r>
      <w:r w:rsidR="00C0536A">
        <w:instrText>l</w:instrText>
      </w:r>
      <w:r w:rsidR="00C0536A" w:rsidRPr="00C0536A">
        <w:rPr>
          <w:lang w:val="ru-RU"/>
        </w:rPr>
        <w:instrText xml:space="preserve"> "1017" </w:instrText>
      </w:r>
      <w:r w:rsidR="00C0536A">
        <w:fldChar w:fldCharType="separate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законодательством</w:t>
      </w:r>
      <w:r w:rsidR="00C0536A">
        <w:rPr>
          <w:rFonts w:ascii="Times New Roman" w:hAnsi="Times New Roman" w:cs="Times New Roman"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F7451" w:rsidRPr="00DF7451" w:rsidRDefault="00DF7451" w:rsidP="00DF7451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- регистрация и осуществление деятельности СМСП в качестве налогоплательщика на территории 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>Республики Алтай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;</w:t>
      </w:r>
    </w:p>
    <w:p w:rsidR="00DF7451" w:rsidRPr="00DF7451" w:rsidRDefault="00DF7451" w:rsidP="00DF7451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- 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>в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ыполне</w:t>
      </w:r>
      <w:r w:rsidR="00F84D01">
        <w:rPr>
          <w:rFonts w:ascii="Times New Roman" w:hAnsi="Times New Roman" w:cs="Times New Roman"/>
          <w:color w:val="auto"/>
          <w:sz w:val="24"/>
          <w:lang w:val="ru-RU" w:eastAsia="ru-RU"/>
        </w:rPr>
        <w:t>ние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стандарт</w:t>
      </w:r>
      <w:r w:rsidR="00F84D01">
        <w:rPr>
          <w:rFonts w:ascii="Times New Roman" w:hAnsi="Times New Roman" w:cs="Times New Roman"/>
          <w:color w:val="auto"/>
          <w:sz w:val="24"/>
          <w:lang w:val="ru-RU" w:eastAsia="ru-RU"/>
        </w:rPr>
        <w:t>а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социальной ответственности работодателя, а именно: своевременно выплачива</w:t>
      </w:r>
      <w:r w:rsidR="00F84D01">
        <w:rPr>
          <w:rFonts w:ascii="Times New Roman" w:hAnsi="Times New Roman" w:cs="Times New Roman"/>
          <w:color w:val="auto"/>
          <w:sz w:val="24"/>
          <w:lang w:val="ru-RU" w:eastAsia="ru-RU"/>
        </w:rPr>
        <w:t>е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т заработную плату, исполня</w:t>
      </w:r>
      <w:r w:rsidR="00F84D01">
        <w:rPr>
          <w:rFonts w:ascii="Times New Roman" w:hAnsi="Times New Roman" w:cs="Times New Roman"/>
          <w:color w:val="auto"/>
          <w:sz w:val="24"/>
          <w:lang w:val="ru-RU" w:eastAsia="ru-RU"/>
        </w:rPr>
        <w:t>е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т обязанности по уплате налогов и обязательных платежей в бюджетную систему РФ, берет на себя обязательства сохранения (или создания новых) рабочих мест;</w:t>
      </w:r>
    </w:p>
    <w:p w:rsidR="00DF7451" w:rsidRPr="00DF7451" w:rsidRDefault="00DF7451" w:rsidP="00DF7451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- в отношении потенциального Заемщика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лицензии;</w:t>
      </w:r>
    </w:p>
    <w:p w:rsidR="00DF7451" w:rsidRPr="00DF7451" w:rsidRDefault="00DF7451" w:rsidP="00DF7451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-</w:t>
      </w:r>
      <w:r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DF7451">
        <w:rPr>
          <w:rFonts w:ascii="Times New Roman" w:hAnsi="Times New Roman" w:cs="Times New Roman"/>
          <w:color w:val="auto"/>
          <w:sz w:val="24"/>
          <w:lang w:val="ru-RU" w:eastAsia="ru-RU"/>
        </w:rPr>
        <w:t>СМСП-юридические лица не должны находиться в процессе реорганизации, ликвидации,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DF7451" w:rsidRPr="00FB225F" w:rsidRDefault="00DF7451" w:rsidP="00DF7451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- возраст СМСП </w:t>
      </w:r>
      <w:r w:rsidR="00DB1927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на момент погашения займа не превышает 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7</w:t>
      </w:r>
      <w:r w:rsidR="00DB1927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2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DB1927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года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включительно</w:t>
      </w:r>
      <w:r w:rsidR="00DB1927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, юридическое лицо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, в уставном капитале которого доля, </w:t>
      </w:r>
      <w:r w:rsidR="003D779D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более 50 процентов, 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принадлежащая лицам возраст</w:t>
      </w:r>
      <w:r w:rsidR="003D779D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, которых не превышает на момент погашения займа </w:t>
      </w:r>
      <w:proofErr w:type="gramStart"/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7</w:t>
      </w:r>
      <w:r w:rsidR="003D779D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2</w:t>
      </w:r>
      <w:proofErr w:type="gramEnd"/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3D779D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когда </w:t>
      </w:r>
      <w:r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включительно)</w:t>
      </w:r>
      <w:r w:rsidR="003D779D" w:rsidRPr="00FB225F">
        <w:rPr>
          <w:rFonts w:ascii="Times New Roman" w:hAnsi="Times New Roman" w:cs="Times New Roman"/>
          <w:color w:val="auto"/>
          <w:sz w:val="24"/>
          <w:lang w:val="ru-RU" w:eastAsia="ru-RU"/>
        </w:rPr>
        <w:t>.</w:t>
      </w:r>
    </w:p>
    <w:p w:rsidR="003D779D" w:rsidRDefault="003D779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(</w:t>
      </w:r>
      <w:proofErr w:type="spellStart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абз</w:t>
      </w:r>
      <w:proofErr w:type="spellEnd"/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 xml:space="preserve">. в ред. Протокола Правления Фонда от </w:t>
      </w:r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11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.08.2023 № 32</w:t>
      </w:r>
      <w:r w:rsidR="00816EDB"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3</w:t>
      </w:r>
      <w:r w:rsidRPr="00FB225F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F40526" w:rsidRPr="0042698D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42698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2941C0" w:rsidRPr="0042698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Pr="0042698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42698D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42698D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42698D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2</w:t>
      </w:r>
      <w:r w:rsidR="002941C0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)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плате; </w:t>
      </w:r>
    </w:p>
    <w:p w:rsidR="00F40526" w:rsidRPr="0042698D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3) на </w:t>
      </w:r>
      <w:r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42698D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4)</w:t>
      </w:r>
      <w:r w:rsidR="00777EB1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77EB1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даты признания СМСП совершившим нарушение порядка и условий оказания поддержки прошло менее одного года, за исключением случая более раннего устранения СМСП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</w:t>
      </w:r>
      <w:proofErr w:type="gramEnd"/>
      <w:r w:rsidR="00777EB1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документов, с даты признания СМСП </w:t>
      </w:r>
      <w:proofErr w:type="gramStart"/>
      <w:r w:rsidR="00777EB1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совершившим</w:t>
      </w:r>
      <w:proofErr w:type="gramEnd"/>
      <w:r w:rsidR="00777EB1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такое нарушение прошло менее трех лет</w:t>
      </w:r>
      <w:r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40526" w:rsidRPr="0042698D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42698D">
        <w:rPr>
          <w:rFonts w:ascii="Times New Roman" w:hAnsi="Times New Roman" w:cs="Times New Roman"/>
          <w:sz w:val="24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имущество,</w:t>
      </w:r>
      <w:r w:rsidR="006553F3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 в отношении самого заемщика, так и в отношении поручител</w:t>
      </w:r>
      <w:r w:rsidR="003B7994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я</w:t>
      </w: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залогодателя и их близких родственников;</w:t>
      </w:r>
    </w:p>
    <w:p w:rsidR="00395D96" w:rsidRPr="0042698D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6) в отношении руководителя и (или) учредителя </w:t>
      </w:r>
      <w:proofErr w:type="gramStart"/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F40526" w:rsidRPr="0042698D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представлены недостоверные сведения и документы;</w:t>
      </w:r>
      <w:proofErr w:type="gramEnd"/>
    </w:p>
    <w:p w:rsidR="00F40526" w:rsidRPr="0042698D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F40526" w:rsidRPr="0042698D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) </w:t>
      </w:r>
      <w:r w:rsidR="002F61D9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и (или) его 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кредитоспособность</w:t>
      </w:r>
      <w:r w:rsidR="002F61D9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 предоставленное обеспечение исполнения обязательств</w:t>
      </w:r>
      <w:r w:rsidR="002F61D9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отвечают установленным требованиям Фонда;</w:t>
      </w:r>
    </w:p>
    <w:p w:rsidR="00F40526" w:rsidRPr="0042698D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F40526" w:rsidRPr="0042698D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42698D">
        <w:rPr>
          <w:rFonts w:ascii="Times New Roman" w:hAnsi="Times New Roman" w:cs="Times New Roman"/>
          <w:color w:val="auto"/>
          <w:sz w:val="24"/>
          <w:lang w:val="ru-RU"/>
        </w:rPr>
        <w:t>4.</w:t>
      </w:r>
      <w:r w:rsidR="000B4B00" w:rsidRPr="0042698D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785358" w:rsidRPr="0042698D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F84D01" w:rsidRPr="0042698D">
        <w:rPr>
          <w:rFonts w:ascii="Times New Roman" w:hAnsi="Times New Roman" w:cs="Times New Roman"/>
          <w:color w:val="auto"/>
          <w:sz w:val="24"/>
          <w:lang w:val="ru-RU"/>
        </w:rPr>
        <w:t>4.1</w:t>
      </w:r>
      <w:r w:rsidR="000B4B00" w:rsidRPr="0042698D"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="00F84D01" w:rsidRPr="0042698D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785358" w:rsidRPr="0042698D">
        <w:rPr>
          <w:rFonts w:ascii="Times New Roman" w:hAnsi="Times New Roman" w:cs="Times New Roman"/>
          <w:color w:val="auto"/>
          <w:sz w:val="24"/>
          <w:lang w:val="ru-RU"/>
        </w:rPr>
        <w:t xml:space="preserve"> 5.</w:t>
      </w:r>
      <w:r w:rsidR="00F84D01" w:rsidRPr="0042698D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="00785358" w:rsidRPr="0042698D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</w:t>
      </w:r>
      <w:r w:rsidR="002941C0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его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П</w:t>
      </w:r>
      <w:r w:rsidR="002941C0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орядка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предоставлен не в полном объеме;</w:t>
      </w:r>
    </w:p>
    <w:p w:rsidR="00F40526" w:rsidRPr="0042698D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</w:t>
      </w:r>
      <w:r w:rsidR="00625F18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я</w:t>
      </w:r>
      <w:r w:rsidR="002318E2"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42698D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3D779D" w:rsidRPr="0042698D" w:rsidRDefault="0040067D" w:rsidP="007D6015">
      <w:pPr>
        <w:pStyle w:val="a9"/>
        <w:ind w:firstLine="567"/>
        <w:jc w:val="both"/>
      </w:pPr>
      <w:r w:rsidRPr="0042698D">
        <w:rPr>
          <w:rFonts w:eastAsia="Calibri"/>
          <w:color w:val="000000" w:themeColor="text1"/>
        </w:rPr>
        <w:t>13)</w:t>
      </w:r>
      <w:r w:rsidR="00777EB1" w:rsidRPr="0042698D">
        <w:rPr>
          <w:rFonts w:eastAsia="Calibri"/>
          <w:color w:val="000000" w:themeColor="text1"/>
        </w:rPr>
        <w:t xml:space="preserve"> </w:t>
      </w:r>
      <w:r w:rsidR="00777EB1" w:rsidRPr="0042698D">
        <w:rPr>
          <w:rFonts w:eastAsia="Calibri"/>
        </w:rPr>
        <w:t>ранее в отношении субъекта</w:t>
      </w:r>
      <w:r w:rsidR="00777EB1" w:rsidRPr="0042698D">
        <w:t xml:space="preserve"> малого и среднего предпринимательства, а также физического лица, применяющего специальный налоговый режим, </w:t>
      </w:r>
      <w:r w:rsidR="00777EB1" w:rsidRPr="0042698D">
        <w:rPr>
          <w:rFonts w:eastAsia="Calibri"/>
        </w:rPr>
        <w:t xml:space="preserve">было принято решение об оказании аналогичной поддержки (поддержки, </w:t>
      </w:r>
      <w:proofErr w:type="gramStart"/>
      <w:r w:rsidR="00777EB1" w:rsidRPr="0042698D">
        <w:rPr>
          <w:rFonts w:eastAsia="Calibri"/>
        </w:rPr>
        <w:t>условия</w:t>
      </w:r>
      <w:proofErr w:type="gramEnd"/>
      <w:r w:rsidR="00777EB1" w:rsidRPr="0042698D">
        <w:rPr>
          <w:rFonts w:eastAsia="Calibri"/>
        </w:rPr>
        <w:t xml:space="preserve"> оказания которой совпадают, включая форму, вид поддержки и цели ее оказания) и сроки ее оказания не истекли</w:t>
      </w:r>
      <w:r w:rsidR="007D6015" w:rsidRPr="0042698D">
        <w:t>;</w:t>
      </w:r>
      <w:r w:rsidR="003D779D" w:rsidRPr="0042698D">
        <w:t xml:space="preserve"> </w:t>
      </w:r>
    </w:p>
    <w:p w:rsidR="00F40526" w:rsidRPr="0042698D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="00C87BE6" w:rsidRPr="0042698D">
        <w:rPr>
          <w:color w:val="000000" w:themeColor="text1"/>
          <w:lang w:val="ru-RU"/>
        </w:rPr>
        <w:t xml:space="preserve"> </w:t>
      </w:r>
      <w:r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AA60E3" w:rsidRPr="0042698D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2941C0"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5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имеются требования и ограничения на распоряжение денежными средствами, находящихся на расчетных счетах индивидуального предпринимателя</w:t>
      </w:r>
      <w:r w:rsidR="00625F18"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юридического лица;</w:t>
      </w:r>
      <w:proofErr w:type="gramEnd"/>
    </w:p>
    <w:p w:rsidR="00204B70" w:rsidRPr="0042698D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777EB1"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</w:t>
      </w:r>
      <w:r w:rsidR="002941C0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юридически связанных заемщиков</w:t>
      </w:r>
      <w:r w:rsidR="00E92DC3" w:rsidRPr="0042698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92DC3" w:rsidRPr="0042698D">
        <w:rPr>
          <w:rFonts w:ascii="Times New Roman" w:hAnsi="Times New Roman" w:cs="Times New Roman"/>
          <w:color w:val="auto"/>
          <w:sz w:val="24"/>
          <w:lang w:val="ru-RU"/>
        </w:rPr>
        <w:t>и (или) лимит общей задолженности на одного Заемщика по всем полученным займам в Фонде, в том числе с предоставлением поручительства Гарантийного Фонда перед финансовыми организациями;</w:t>
      </w:r>
    </w:p>
    <w:p w:rsidR="003F57AA" w:rsidRPr="0042698D" w:rsidRDefault="00777EB1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17</w:t>
      </w:r>
      <w:r w:rsidR="003F57AA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) один из участни</w:t>
      </w:r>
      <w:r w:rsidR="00E222FA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="003F57AA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="003F57AA" w:rsidRPr="0042698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97AAD" w:rsidRPr="0042698D" w:rsidRDefault="00777EB1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18</w:t>
      </w:r>
      <w:r w:rsidR="002B163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имеются сведения о дисквалификации руководител</w:t>
      </w:r>
      <w:r w:rsidR="00F8112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="002B163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2B163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заемщика</w:t>
      </w:r>
      <w:r w:rsidR="00F8112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</w:t>
      </w:r>
      <w:proofErr w:type="gramEnd"/>
      <w:r w:rsidR="00F8112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лица</w:t>
      </w:r>
      <w:r w:rsidR="002B163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4B0A4A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руководителя </w:t>
      </w:r>
      <w:r w:rsidR="002B163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залогодателя</w:t>
      </w:r>
      <w:r w:rsidR="004B0A4A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 лица</w:t>
      </w:r>
      <w:r w:rsidR="002B1635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учредител</w:t>
      </w:r>
      <w:r w:rsidR="000735F2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="00727D50" w:rsidRPr="0042698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727D50" w:rsidRPr="0042698D" w:rsidRDefault="00777EB1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42698D">
        <w:rPr>
          <w:rFonts w:ascii="Times New Roman" w:eastAsiaTheme="minorHAnsi" w:hAnsi="Times New Roman" w:cs="Times New Roman"/>
          <w:color w:val="auto"/>
          <w:sz w:val="24"/>
          <w:lang w:val="ru-RU"/>
        </w:rPr>
        <w:t>19</w:t>
      </w:r>
      <w:r w:rsidR="00727D50" w:rsidRPr="0042698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) </w:t>
      </w:r>
      <w:r w:rsidR="00727D50" w:rsidRPr="0042698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земельный участок не предназначен для использования в целях, указанных в пункте 2.10 настоящих Правил.</w:t>
      </w:r>
    </w:p>
    <w:p w:rsidR="00727D50" w:rsidRPr="00B04AFC" w:rsidRDefault="00777EB1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п. 3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="0042698D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3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 ред.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07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03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.202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4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№</w:t>
      </w:r>
      <w:r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352</w:t>
      </w:r>
      <w:r w:rsidR="00727D50" w:rsidRPr="0042698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3D779D" w:rsidRDefault="003D779D" w:rsidP="00397AAD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97AAD" w:rsidRPr="00AF679B" w:rsidRDefault="00397AAD" w:rsidP="00397AAD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Обеспечение исполнения обязательства по возврату </w:t>
      </w:r>
      <w:r w:rsidR="00625F18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займа</w:t>
      </w:r>
    </w:p>
    <w:p w:rsidR="00397AAD" w:rsidRPr="00AF679B" w:rsidRDefault="00397AAD" w:rsidP="00397AAD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97AAD" w:rsidRDefault="00397AAD" w:rsidP="00397AAD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Исполнение обязательства заемщика по возврату </w:t>
      </w:r>
      <w:r w:rsidR="00625F1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</w:t>
      </w:r>
      <w:r w:rsidR="007175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может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обеспечиват</w:t>
      </w:r>
      <w:r w:rsidR="007175A0">
        <w:rPr>
          <w:rFonts w:ascii="Times New Roman" w:hAnsi="Times New Roman" w:cs="Times New Roman"/>
          <w:color w:val="000000" w:themeColor="text1"/>
          <w:sz w:val="24"/>
          <w:lang w:val="ru-RU"/>
        </w:rPr>
        <w:t>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7175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залогом </w:t>
      </w:r>
      <w:r w:rsidR="007175A0" w:rsidRPr="00397AAD">
        <w:rPr>
          <w:rFonts w:ascii="Times New Roman" w:hAnsi="Times New Roman" w:cs="Times New Roman"/>
          <w:sz w:val="24"/>
          <w:lang w:val="ru-RU"/>
        </w:rPr>
        <w:t xml:space="preserve">в размере не менее суммы </w:t>
      </w:r>
      <w:r w:rsidR="00625F18">
        <w:rPr>
          <w:rFonts w:ascii="Times New Roman" w:hAnsi="Times New Roman" w:cs="Times New Roman"/>
          <w:sz w:val="24"/>
          <w:lang w:val="ru-RU"/>
        </w:rPr>
        <w:t>микро</w:t>
      </w:r>
      <w:r w:rsidR="007175A0" w:rsidRPr="00397AAD">
        <w:rPr>
          <w:rFonts w:ascii="Times New Roman" w:hAnsi="Times New Roman" w:cs="Times New Roman"/>
          <w:sz w:val="24"/>
          <w:lang w:val="ru-RU"/>
        </w:rPr>
        <w:t>займа по залоговой стоимости</w:t>
      </w:r>
      <w:r w:rsidR="007175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поручительством НКО «Гарантийный фонд РА»</w:t>
      </w:r>
      <w:r w:rsidR="000C344D">
        <w:rPr>
          <w:rFonts w:ascii="Times New Roman" w:hAnsi="Times New Roman" w:cs="Times New Roman"/>
          <w:sz w:val="24"/>
          <w:lang w:val="ru-RU"/>
        </w:rPr>
        <w:t>.</w:t>
      </w:r>
    </w:p>
    <w:p w:rsidR="007175A0" w:rsidRPr="007175A0" w:rsidRDefault="007175A0" w:rsidP="007175A0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7175A0">
        <w:rPr>
          <w:rFonts w:ascii="Times New Roman" w:hAnsi="Times New Roman" w:cs="Times New Roman"/>
          <w:color w:val="000000" w:themeColor="text1"/>
          <w:sz w:val="24"/>
          <w:lang w:val="ru-RU"/>
        </w:rPr>
        <w:t>С целью снижения рисков Фонда могут быть использованы одновременно несколько форм обеспечения, а сумма обеспечения может превышать сумму обязательств по договору займа.</w:t>
      </w:r>
    </w:p>
    <w:p w:rsidR="00B868A7" w:rsidRDefault="00B868A7" w:rsidP="00B868A7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397AAD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4.</w:t>
      </w:r>
      <w:r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2</w:t>
      </w:r>
      <w:r w:rsidRPr="00397AAD"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  <w:t>.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Pr="00397AAD">
        <w:rPr>
          <w:rFonts w:ascii="Times New Roman" w:eastAsiaTheme="minorHAnsi" w:hAnsi="Times New Roman" w:cs="Times New Roman"/>
          <w:color w:val="auto"/>
          <w:sz w:val="24"/>
          <w:lang w:val="ru-RU"/>
        </w:rPr>
        <w:t>В случае принятия в качестве обеспечения поручительств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о</w:t>
      </w:r>
      <w:r w:rsidRPr="00397AA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НКО «Гарантийный фонд РА», лимит суммы поручительства 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устанавливается </w:t>
      </w:r>
      <w:r w:rsidR="005F6602">
        <w:rPr>
          <w:rFonts w:ascii="Times New Roman" w:eastAsiaTheme="minorHAnsi" w:hAnsi="Times New Roman" w:cs="Times New Roman"/>
          <w:color w:val="auto"/>
          <w:sz w:val="24"/>
          <w:lang w:val="ru-RU"/>
        </w:rPr>
        <w:t>до 30</w:t>
      </w:r>
      <w:r w:rsidRPr="00397AAD">
        <w:rPr>
          <w:rFonts w:ascii="Times New Roman" w:eastAsiaTheme="minorHAnsi" w:hAnsi="Times New Roman" w:cs="Times New Roman"/>
          <w:color w:val="auto"/>
          <w:sz w:val="24"/>
          <w:lang w:val="ru-RU"/>
        </w:rPr>
        <w:t>% от суммы обязательства по договору с Фондом</w:t>
      </w:r>
      <w:r w:rsidR="006761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и залогом в размере не менее </w:t>
      </w:r>
      <w:r w:rsidR="005F6602">
        <w:rPr>
          <w:rFonts w:ascii="Times New Roman" w:eastAsiaTheme="minorHAnsi" w:hAnsi="Times New Roman" w:cs="Times New Roman"/>
          <w:color w:val="auto"/>
          <w:sz w:val="24"/>
          <w:lang w:val="ru-RU"/>
        </w:rPr>
        <w:t>7</w:t>
      </w:r>
      <w:r w:rsidR="006761C6">
        <w:rPr>
          <w:rFonts w:ascii="Times New Roman" w:eastAsiaTheme="minorHAnsi" w:hAnsi="Times New Roman" w:cs="Times New Roman"/>
          <w:color w:val="auto"/>
          <w:sz w:val="24"/>
          <w:lang w:val="ru-RU"/>
        </w:rPr>
        <w:t>0% от суммы займа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.</w:t>
      </w:r>
    </w:p>
    <w:p w:rsidR="006761C6" w:rsidRDefault="00441FCD" w:rsidP="00B868A7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8E197B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Если НКО «Гарантийный фонд РА» принимается решение об отказе в предоставлении поручительства, то сумма микрозайма рассчитывается исходя из достаточности залогового обеспечения, позволяющей покрыть микрозайм. В таком случае повторное рассмотрение заявки не требуется. </w:t>
      </w:r>
    </w:p>
    <w:p w:rsidR="00441FCD" w:rsidRPr="00E8595B" w:rsidRDefault="006761C6" w:rsidP="00B868A7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</w:pPr>
      <w:r w:rsidRPr="00E8595B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(п. 4.2 в ред. Протокола Правления Фонда от 1</w:t>
      </w:r>
      <w:r w:rsidR="002A3FD8" w:rsidRPr="00E8595B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5</w:t>
      </w:r>
      <w:r w:rsidRPr="00E8595B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.07.2022 № 266)</w:t>
      </w:r>
    </w:p>
    <w:p w:rsidR="00B868A7" w:rsidRDefault="00B868A7" w:rsidP="00B868A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руководителя 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учредителей юридического лица, за исключением акционерного общества. </w:t>
      </w:r>
    </w:p>
    <w:p w:rsidR="00B868A7" w:rsidRDefault="00B868A7" w:rsidP="00B868A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Акционерное общество предоставляет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руководителя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акционеров (акционера), являющиеся в совокупности владельцами не менее 51 процента акций общества. </w:t>
      </w:r>
    </w:p>
    <w:p w:rsidR="00B868A7" w:rsidRPr="00112E98" w:rsidRDefault="00B868A7" w:rsidP="00B868A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lastRenderedPageBreak/>
        <w:t xml:space="preserve">При предоставлении микрозайма юридическому лицу, являющемуся 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производственным или потребительским кооперативом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9F6E68">
        <w:rPr>
          <w:rFonts w:ascii="Times New Roman" w:hAnsi="Times New Roman" w:cs="Times New Roman"/>
          <w:color w:val="auto"/>
          <w:sz w:val="24"/>
          <w:lang w:val="ru-RU"/>
        </w:rPr>
        <w:t>микро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за</w:t>
      </w:r>
      <w:r w:rsidR="009F6E68">
        <w:rPr>
          <w:rFonts w:ascii="Times New Roman" w:hAnsi="Times New Roman" w:cs="Times New Roman"/>
          <w:color w:val="auto"/>
          <w:sz w:val="24"/>
          <w:lang w:val="ru-RU"/>
        </w:rPr>
        <w:t>й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м предоставляется в случае обеспечения его поручительством руководителя, а также и членов правления либо членов наблюдательного совета, либо членов кооператива. </w:t>
      </w:r>
    </w:p>
    <w:p w:rsidR="00B868A7" w:rsidRPr="00AF679B" w:rsidRDefault="00B868A7" w:rsidP="00B868A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выступает юридическое лицо, то Правление Фонда вправе запросить дополнительное поручительство учредителей данного юридического лица.</w:t>
      </w:r>
    </w:p>
    <w:p w:rsidR="00B868A7" w:rsidRPr="00112E98" w:rsidRDefault="00B868A7" w:rsidP="00B868A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Юридическое лицо предоставляет решение о согласии на совершение крупной сделки в соответствии с действующим законодательством.</w:t>
      </w:r>
    </w:p>
    <w:p w:rsidR="00B868A7" w:rsidRDefault="00B868A7" w:rsidP="00B868A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175A0">
        <w:rPr>
          <w:rFonts w:ascii="Times New Roman" w:hAnsi="Times New Roman" w:cs="Times New Roman"/>
          <w:b/>
          <w:color w:val="auto"/>
          <w:sz w:val="24"/>
          <w:lang w:val="ru-RU"/>
        </w:rPr>
        <w:t>4.</w:t>
      </w:r>
      <w:r>
        <w:rPr>
          <w:rFonts w:ascii="Times New Roman" w:hAnsi="Times New Roman" w:cs="Times New Roman"/>
          <w:b/>
          <w:color w:val="auto"/>
          <w:sz w:val="24"/>
          <w:lang w:val="ru-RU"/>
        </w:rPr>
        <w:t>4</w:t>
      </w:r>
      <w:r w:rsidRPr="007175A0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622CCA">
        <w:rPr>
          <w:rFonts w:ascii="Times New Roman" w:hAnsi="Times New Roman" w:cs="Times New Roman"/>
          <w:color w:val="auto"/>
          <w:sz w:val="24"/>
          <w:lang w:val="ru-RU"/>
        </w:rPr>
        <w:t>В целях усиления возможности реализации основного обеспечения, влияния на бизнес заемщиков/залогодателей/поручителей, повышения ответственности и заинтересованности собственников по договору займа Фонд по решению Правления Фонда вправе использовать дополнительное поручительство</w:t>
      </w:r>
      <w:r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B868A7" w:rsidRDefault="00B868A7" w:rsidP="00B868A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622CCA">
        <w:rPr>
          <w:rFonts w:ascii="Times New Roman" w:hAnsi="Times New Roman" w:cs="Times New Roman"/>
          <w:color w:val="auto"/>
          <w:sz w:val="24"/>
          <w:lang w:val="ru-RU"/>
        </w:rPr>
        <w:t>супругов руководителя</w:t>
      </w:r>
      <w:r w:rsidR="009F6E68">
        <w:rPr>
          <w:rFonts w:ascii="Times New Roman" w:hAnsi="Times New Roman" w:cs="Times New Roman"/>
          <w:color w:val="auto"/>
          <w:sz w:val="24"/>
          <w:lang w:val="ru-RU"/>
        </w:rPr>
        <w:t xml:space="preserve"> и (или) учредителей юридического лица</w:t>
      </w:r>
      <w:r w:rsidRPr="00622CCA">
        <w:rPr>
          <w:rFonts w:ascii="Times New Roman" w:hAnsi="Times New Roman" w:cs="Times New Roman"/>
          <w:color w:val="auto"/>
          <w:sz w:val="24"/>
          <w:lang w:val="ru-RU"/>
        </w:rPr>
        <w:t>, залогодателя и учредителей залогодателя юридического лица</w:t>
      </w:r>
      <w:r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868A7" w:rsidRPr="00622CCA" w:rsidRDefault="00B868A7" w:rsidP="00B868A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супруг</w:t>
      </w:r>
      <w:proofErr w:type="gramStart"/>
      <w:r>
        <w:rPr>
          <w:rFonts w:ascii="Times New Roman" w:hAnsi="Times New Roman" w:cs="Times New Roman"/>
          <w:color w:val="auto"/>
          <w:sz w:val="24"/>
          <w:lang w:val="ru-RU"/>
        </w:rPr>
        <w:t>и(</w:t>
      </w:r>
      <w:proofErr w:type="gramEnd"/>
      <w:r>
        <w:rPr>
          <w:rFonts w:ascii="Times New Roman" w:hAnsi="Times New Roman" w:cs="Times New Roman"/>
          <w:color w:val="auto"/>
          <w:sz w:val="24"/>
          <w:lang w:val="ru-RU"/>
        </w:rPr>
        <w:t xml:space="preserve">а) индивидуального предпринимателя. </w:t>
      </w:r>
    </w:p>
    <w:p w:rsidR="00593154" w:rsidRDefault="00593154" w:rsidP="0059315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F6E68">
        <w:rPr>
          <w:rFonts w:ascii="Times New Roman" w:hAnsi="Times New Roman" w:cs="Times New Roman"/>
          <w:b/>
          <w:color w:val="auto"/>
          <w:sz w:val="24"/>
          <w:lang w:val="ru-RU"/>
        </w:rPr>
        <w:t>4.5.</w:t>
      </w:r>
      <w:r w:rsidRPr="009F6E68">
        <w:rPr>
          <w:rFonts w:ascii="Times New Roman" w:hAnsi="Times New Roman" w:cs="Times New Roman"/>
          <w:color w:val="auto"/>
          <w:sz w:val="24"/>
          <w:lang w:val="ru-RU"/>
        </w:rPr>
        <w:t xml:space="preserve"> Поручители, указанные в пунктах 4.3 и 4.4 предоставляют:</w:t>
      </w:r>
    </w:p>
    <w:p w:rsidR="00593154" w:rsidRDefault="00593154" w:rsidP="0059315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копии паспорта гражданина Российской Федерации</w:t>
      </w:r>
      <w:r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593154" w:rsidRDefault="00593154" w:rsidP="0059315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заявление о своем согласии стать поручителем</w:t>
      </w:r>
      <w:r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593154" w:rsidRPr="00CF6605" w:rsidRDefault="00593154" w:rsidP="0059315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</w:t>
      </w:r>
      <w:r w:rsidRPr="00593154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ED389B" w:rsidRPr="00751DDA">
        <w:rPr>
          <w:rFonts w:ascii="Times New Roman" w:hAnsi="Times New Roman" w:cs="Times New Roman"/>
          <w:color w:val="auto"/>
          <w:sz w:val="24"/>
          <w:lang w:val="ru-RU"/>
        </w:rPr>
        <w:t>согласно</w:t>
      </w:r>
      <w:r w:rsidR="00ED389B" w:rsidRPr="007175A0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приложению № 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>7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настоящему Порядку;</w:t>
      </w:r>
    </w:p>
    <w:p w:rsidR="00593154" w:rsidRPr="00751DDA" w:rsidRDefault="00593154" w:rsidP="0059315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анкету поручителя по форме, согласно приложению № 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>6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ED389B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к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нас</w:t>
      </w:r>
      <w:r w:rsidRPr="00751DDA">
        <w:rPr>
          <w:rFonts w:ascii="Times New Roman" w:hAnsi="Times New Roman" w:cs="Times New Roman"/>
          <w:color w:val="auto"/>
          <w:sz w:val="24"/>
          <w:lang w:val="ru-RU"/>
        </w:rPr>
        <w:t>тоящ</w:t>
      </w:r>
      <w:r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ED389B">
        <w:rPr>
          <w:rFonts w:ascii="Times New Roman" w:hAnsi="Times New Roman" w:cs="Times New Roman"/>
          <w:color w:val="auto"/>
          <w:sz w:val="24"/>
          <w:lang w:val="ru-RU"/>
        </w:rPr>
        <w:t>му</w:t>
      </w:r>
      <w:r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val="ru-RU"/>
        </w:rPr>
        <w:t>Порядк</w:t>
      </w:r>
      <w:r w:rsidR="00ED389B">
        <w:rPr>
          <w:rFonts w:ascii="Times New Roman" w:hAnsi="Times New Roman" w:cs="Times New Roman"/>
          <w:color w:val="auto"/>
          <w:sz w:val="24"/>
          <w:lang w:val="ru-RU"/>
        </w:rPr>
        <w:t>у</w:t>
      </w:r>
      <w:r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. 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залог принимается ликвидное движимое и недвижимое имущество, не обремененн</w:t>
      </w:r>
      <w:r w:rsidR="009F6E68">
        <w:rPr>
          <w:rFonts w:ascii="Times New Roman" w:hAnsi="Times New Roman" w:cs="Times New Roman"/>
          <w:color w:val="000000" w:themeColor="text1"/>
          <w:sz w:val="24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 правами третьих лиц</w:t>
      </w:r>
      <w:r w:rsidR="00871EA0">
        <w:rPr>
          <w:rFonts w:ascii="Times New Roman" w:hAnsi="Times New Roman" w:cs="Times New Roman"/>
          <w:color w:val="000000" w:themeColor="text1"/>
          <w:sz w:val="24"/>
          <w:lang w:val="ru-RU"/>
        </w:rPr>
        <w:t>, в следующих формах:</w:t>
      </w:r>
    </w:p>
    <w:p w:rsidR="000C344D" w:rsidRDefault="00871EA0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1) </w:t>
      </w:r>
      <w:r w:rsidR="000C344D">
        <w:rPr>
          <w:rFonts w:ascii="Times New Roman" w:hAnsi="Times New Roman" w:cs="Times New Roman"/>
          <w:color w:val="000000" w:themeColor="text1"/>
          <w:sz w:val="24"/>
          <w:lang w:val="ru-RU"/>
        </w:rPr>
        <w:t>Движимое имущество:</w:t>
      </w:r>
    </w:p>
    <w:p w:rsidR="000C344D" w:rsidRDefault="00F438AC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импортные </w:t>
      </w:r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 даты </w:t>
      </w:r>
      <w:r w:rsidR="009F6E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выпуска</w:t>
      </w:r>
      <w:proofErr w:type="gramEnd"/>
      <w:r w:rsidR="009F6E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F438AC" w:rsidRDefault="00F438AC" w:rsidP="00F438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отечественные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9F6E68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лет на дату подачи документов;</w:t>
      </w:r>
    </w:p>
    <w:p w:rsidR="000C344D" w:rsidRPr="00AF679B" w:rsidRDefault="000C344D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</w:t>
      </w:r>
      <w:r w:rsidR="00F438A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специальная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в обращение которых прошло не более </w:t>
      </w:r>
      <w:r w:rsidR="00F438AC">
        <w:rPr>
          <w:rFonts w:ascii="Times New Roman" w:hAnsi="Times New Roman" w:cs="Times New Roman"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лет на дату подачи документов;</w:t>
      </w:r>
    </w:p>
    <w:p w:rsidR="000C344D" w:rsidRDefault="00871EA0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2) </w:t>
      </w:r>
      <w:r w:rsidR="000C344D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едвижимое имущество, за исключением</w:t>
      </w:r>
      <w:r w:rsidR="000C344D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71EA0" w:rsidRDefault="00871EA0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незарегистрированных в установленном законом порядке объектов недвижимости (здания, строения и т.д.)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1757ED" w:rsidRDefault="00871EA0" w:rsidP="001757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="000C344D" w:rsidRPr="000C344D">
        <w:rPr>
          <w:rFonts w:ascii="Times New Roman" w:hAnsi="Times New Roman" w:cs="Times New Roman"/>
          <w:color w:val="000000" w:themeColor="text1"/>
          <w:sz w:val="24"/>
          <w:lang w:val="ru-RU"/>
        </w:rPr>
        <w:t>дани</w:t>
      </w:r>
      <w:r w:rsidR="009F6E68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0C344D" w:rsidRPr="000C344D">
        <w:rPr>
          <w:rFonts w:ascii="Times New Roman" w:hAnsi="Times New Roman" w:cs="Times New Roman"/>
          <w:color w:val="000000" w:themeColor="text1"/>
          <w:sz w:val="24"/>
          <w:lang w:val="ru-RU"/>
        </w:rPr>
        <w:t>, расположенн</w:t>
      </w:r>
      <w:r w:rsidR="009F6E68">
        <w:rPr>
          <w:rFonts w:ascii="Times New Roman" w:hAnsi="Times New Roman" w:cs="Times New Roman"/>
          <w:color w:val="000000" w:themeColor="text1"/>
          <w:sz w:val="24"/>
          <w:lang w:val="ru-RU"/>
        </w:rPr>
        <w:t>ое</w:t>
      </w:r>
      <w:r w:rsidR="000C344D" w:rsidRPr="000C344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арендуемом земельном участке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, на</w:t>
      </w:r>
      <w:r w:rsidR="001757ED" w:rsidRPr="001757E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емельны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х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участк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ах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, относящиеся к лесному фонду (ст. 8 Лесного кодекса РФ)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, на з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емельны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х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участк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ах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, относящи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х</w:t>
      </w:r>
      <w:r w:rsidR="001757ED"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ся к 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землям сельскохозяйственного назначения; </w:t>
      </w:r>
    </w:p>
    <w:p w:rsidR="000C344D" w:rsidRDefault="00871EA0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емельны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х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участк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, на которых не зарегистрированы в установленном законом порядке здания, а также объекты, незавершенные строительством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71EA0" w:rsidRPr="00871EA0" w:rsidRDefault="00871EA0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троения, признанные в установленном порядке непригодными для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br/>
        <w:t>пользования (аварийные, поврежденные по причине стихийных бедствий или пожара);</w:t>
      </w:r>
    </w:p>
    <w:p w:rsidR="00871EA0" w:rsidRDefault="00871EA0" w:rsidP="00871EA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р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еконструированно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здани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>, не введенно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P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эксплуатацию, и не проведен кадастровый учет изменений</w:t>
      </w:r>
      <w:r w:rsidR="001757ED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E4B02" w:rsidRPr="00A300D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F6655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5F6655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</w:t>
      </w: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иквидность предмета залога; </w:t>
      </w:r>
    </w:p>
    <w:p w:rsidR="002E4B02" w:rsidRPr="00A300D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быстрого оформления залогового обязательства;</w:t>
      </w:r>
    </w:p>
    <w:p w:rsidR="002E4B02" w:rsidRPr="00A300D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максимально гарантировать сохранность предмета залога и не допустить отчуждение предмета залога залогодателем;</w:t>
      </w:r>
    </w:p>
    <w:p w:rsidR="002E4B02" w:rsidRPr="00A300D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>юридическая чистота и наличие всех правоустанавливающих документов;</w:t>
      </w:r>
    </w:p>
    <w:p w:rsidR="002E4B0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438AC">
        <w:rPr>
          <w:rFonts w:ascii="Times New Roman" w:hAnsi="Times New Roman" w:cs="Times New Roman"/>
          <w:color w:val="auto"/>
          <w:sz w:val="24"/>
          <w:lang w:val="ru-RU"/>
        </w:rPr>
        <w:t xml:space="preserve">отсутствие обременений предмета залога  по сделкам. </w:t>
      </w: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>При этом допускается принятие в последующий залог имущества, которое уже находится в залоге у Фонда по другой сделке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2E4B02" w:rsidRPr="00A300D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C344D" w:rsidRPr="00AF679B" w:rsidRDefault="000C344D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Минимальный размер залоговых дисконтов:</w:t>
      </w:r>
    </w:p>
    <w:p w:rsidR="000C344D" w:rsidRPr="00AF679B" w:rsidRDefault="000C344D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транспортные средства и сельскохозяйственная техника от 15%;</w:t>
      </w:r>
    </w:p>
    <w:p w:rsidR="000C344D" w:rsidRPr="00AF679B" w:rsidRDefault="000C344D" w:rsidP="000C344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недвижимость от 30%.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расчете залога, в обязательном порядке учитываются следующие факторы: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размер задолженности по </w:t>
      </w:r>
      <w:proofErr w:type="spellStart"/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займу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размер процентной ставки по </w:t>
      </w:r>
      <w:proofErr w:type="spellStart"/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займу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приведенный к годовому проценту, рассчитанного за один год полученного займа, но не более 12 месяцев.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0C344D" w:rsidRPr="00AF679B" w:rsidRDefault="000C344D" w:rsidP="000C344D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C344D" w:rsidRPr="00AF679B" w:rsidRDefault="000C344D" w:rsidP="000C344D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C344D" w:rsidRPr="00AF679B" w:rsidRDefault="000C344D" w:rsidP="000C344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C344D" w:rsidRPr="00AF679B" w:rsidRDefault="000C344D" w:rsidP="000C344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роцентная ставка по </w:t>
      </w:r>
      <w:proofErr w:type="spellStart"/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займу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(%годовых/100);</w:t>
      </w:r>
    </w:p>
    <w:p w:rsidR="000C344D" w:rsidRPr="00AF679B" w:rsidRDefault="000C344D" w:rsidP="000C344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C344D" w:rsidRPr="00AF679B" w:rsidRDefault="000C344D" w:rsidP="000C344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займов оформляемы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1C243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ся впервые, сумма 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 обеспечивается не менее 100%.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займов оформляемы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</w:t>
      </w:r>
      <w:r w:rsidR="001C243E">
        <w:rPr>
          <w:rFonts w:ascii="Times New Roman" w:hAnsi="Times New Roman" w:cs="Times New Roman"/>
          <w:color w:val="000000" w:themeColor="text1"/>
          <w:sz w:val="24"/>
          <w:lang w:val="ru-RU"/>
        </w:rPr>
        <w:t>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 повторно</w:t>
      </w:r>
      <w:r w:rsidR="00871EA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при условии погашении первоначального 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871EA0">
        <w:rPr>
          <w:rFonts w:ascii="Times New Roman" w:hAnsi="Times New Roman" w:cs="Times New Roman"/>
          <w:color w:val="000000" w:themeColor="text1"/>
          <w:sz w:val="24"/>
          <w:lang w:val="ru-RU"/>
        </w:rPr>
        <w:t>займа в полном объеме,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имеющего положительную кредитную историю, сумма займа обеспечивается не менее 80%.</w:t>
      </w:r>
    </w:p>
    <w:p w:rsidR="003D779D" w:rsidRPr="00FB225F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FB225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ED389B" w:rsidRPr="00FB225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Pr="00FB225F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FB225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D779D" w:rsidRPr="00FB225F">
        <w:rPr>
          <w:rFonts w:ascii="Times New Roman" w:hAnsi="Times New Roman" w:cs="Times New Roman"/>
          <w:color w:val="000000" w:themeColor="text1"/>
          <w:sz w:val="24"/>
          <w:lang w:val="ru-RU"/>
        </w:rPr>
        <w:t>Залогодателем может быть, как сам Заемщик, так и иное физическое, достигшее 18-летнего возраста, или юридическое лицо.</w:t>
      </w:r>
    </w:p>
    <w:p w:rsidR="000C344D" w:rsidRPr="00FB225F" w:rsidRDefault="000C344D" w:rsidP="003D779D">
      <w:pPr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FB225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FB225F">
        <w:rPr>
          <w:rFonts w:ascii="Times New Roman" w:eastAsiaTheme="minorHAnsi" w:hAnsi="Times New Roman" w:cs="Times New Roman"/>
          <w:color w:val="auto"/>
          <w:sz w:val="24"/>
          <w:lang w:val="ru-RU"/>
        </w:rPr>
        <w:t>Если залогодателе</w:t>
      </w:r>
      <w:r w:rsidR="001C243E" w:rsidRPr="00FB225F">
        <w:rPr>
          <w:rFonts w:ascii="Times New Roman" w:eastAsiaTheme="minorHAnsi" w:hAnsi="Times New Roman" w:cs="Times New Roman"/>
          <w:color w:val="auto"/>
          <w:sz w:val="24"/>
          <w:lang w:val="ru-RU"/>
        </w:rPr>
        <w:t>м выступает третье лицо, являюще</w:t>
      </w:r>
      <w:r w:rsidRPr="00FB225F">
        <w:rPr>
          <w:rFonts w:ascii="Times New Roman" w:eastAsiaTheme="minorHAnsi" w:hAnsi="Times New Roman" w:cs="Times New Roman"/>
          <w:color w:val="auto"/>
          <w:sz w:val="24"/>
          <w:lang w:val="ru-RU"/>
        </w:rPr>
        <w:t>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3D779D" w:rsidRPr="00E8595B" w:rsidRDefault="003D779D" w:rsidP="003D779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</w:pP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 xml:space="preserve">(п. 4.10 в ред. Протокола Правления Фонда от </w:t>
      </w:r>
      <w:r w:rsidR="00816EDB"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11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.08.2023 № 32</w:t>
      </w:r>
      <w:r w:rsidR="00816EDB"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3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5A7D26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2E4B0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</w:t>
      </w:r>
    </w:p>
    <w:p w:rsidR="00A300D2" w:rsidRDefault="005A7D26" w:rsidP="005A7D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случае если стороны не достигли соглашения об оценочной стоимости залога,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ценка проводится независимым экспертом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 по оценке предмета залога возлагаются на заемщика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При этом залоговая стоимость устанавливается равной 70%  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рыночной стоимости такого имущества, определенной в отчете оценщика</w:t>
      </w:r>
      <w:r w:rsidR="001757ED">
        <w:rPr>
          <w:rFonts w:ascii="Times New Roman" w:eastAsiaTheme="minorHAnsi" w:hAnsi="Times New Roman" w:cs="Times New Roman"/>
          <w:color w:val="auto"/>
          <w:sz w:val="24"/>
          <w:lang w:val="ru-RU"/>
        </w:rPr>
        <w:t>, и принимается по решению Правления Фонда.</w:t>
      </w:r>
    </w:p>
    <w:p w:rsidR="005A7D26" w:rsidRPr="00A300D2" w:rsidRDefault="00A300D2" w:rsidP="005A7D2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300D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4.1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Pr="00A300D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Структура залога, перечень имущества, принимаемого в залог,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принимается</w:t>
      </w: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Правлением Фонда</w:t>
      </w:r>
      <w:r w:rsidRPr="00A300D2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E4B02" w:rsidRPr="00AF679B" w:rsidRDefault="002E4B02" w:rsidP="002E4B0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2E4B0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4.1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Pr="002E4B02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Залогодатель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 свой счет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осуществляет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регистрацию уведомления о возникновении залога движимого имущества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2E4B02" w:rsidRPr="007175A0" w:rsidRDefault="002E4B02" w:rsidP="002E4B02">
      <w:pPr>
        <w:ind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 w:eastAsia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.1</w:t>
      </w:r>
      <w:r w:rsidR="00ED389B">
        <w:rPr>
          <w:rFonts w:ascii="Times New Roman" w:hAnsi="Times New Roman" w:cs="Times New Roman"/>
          <w:b/>
          <w:color w:val="auto"/>
          <w:sz w:val="24"/>
          <w:lang w:val="ru-RU" w:eastAsia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.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>Для минимизации рисков по утрате или порче предмета за</w:t>
      </w:r>
      <w:r w:rsidR="00082A40">
        <w:rPr>
          <w:rFonts w:ascii="Times New Roman" w:eastAsiaTheme="minorHAnsi" w:hAnsi="Times New Roman" w:cs="Times New Roman"/>
          <w:color w:val="auto"/>
          <w:sz w:val="24"/>
          <w:lang w:val="ru-RU"/>
        </w:rPr>
        <w:t>лога, недвижимое имущество долж</w:t>
      </w: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>н</w:t>
      </w:r>
      <w:r w:rsidR="00082A40">
        <w:rPr>
          <w:rFonts w:ascii="Times New Roman" w:eastAsiaTheme="minorHAnsi" w:hAnsi="Times New Roman" w:cs="Times New Roman"/>
          <w:color w:val="auto"/>
          <w:sz w:val="24"/>
          <w:lang w:val="ru-RU"/>
        </w:rPr>
        <w:t>о</w:t>
      </w: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быть застраховано в страховой компании от риска утраты, гибели, повреждения в течени</w:t>
      </w:r>
      <w:r w:rsidR="00082A40">
        <w:rPr>
          <w:rFonts w:ascii="Times New Roman" w:eastAsiaTheme="minorHAnsi" w:hAnsi="Times New Roman" w:cs="Times New Roman"/>
          <w:color w:val="auto"/>
          <w:sz w:val="24"/>
          <w:lang w:val="ru-RU"/>
        </w:rPr>
        <w:t>е</w:t>
      </w: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всего срока действия договора займа. </w:t>
      </w:r>
    </w:p>
    <w:p w:rsidR="002E4B02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Страхование имущества, составляющего предмет залога, осуществляется за счет Залогодателя / третьего лица; при этом выгодоприобретателем по договору страхования должен являться Залогодержатель. </w:t>
      </w:r>
    </w:p>
    <w:p w:rsidR="002E4B02" w:rsidRPr="007175A0" w:rsidRDefault="002E4B02" w:rsidP="002E4B02">
      <w:pPr>
        <w:widowControl/>
        <w:suppressAutoHyphens w:val="0"/>
        <w:ind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Страхование на первый год действия договора займа должно быть осуществлено на момент выдачи </w:t>
      </w:r>
      <w:r w:rsidR="00082A40">
        <w:rPr>
          <w:rFonts w:ascii="Times New Roman" w:eastAsiaTheme="minorHAnsi" w:hAnsi="Times New Roman" w:cs="Times New Roman"/>
          <w:color w:val="auto"/>
          <w:sz w:val="24"/>
          <w:lang w:val="ru-RU"/>
        </w:rPr>
        <w:t>микро</w:t>
      </w: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>займа. При пролонгации договора займа требуется пролонгация договора страхования.</w:t>
      </w:r>
    </w:p>
    <w:p w:rsidR="002E4B02" w:rsidRDefault="002E4B02" w:rsidP="002E4B02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7175A0">
        <w:rPr>
          <w:rFonts w:ascii="Times New Roman" w:eastAsiaTheme="minorHAnsi" w:hAnsi="Times New Roman" w:cs="Times New Roman"/>
          <w:color w:val="auto"/>
          <w:sz w:val="24"/>
          <w:lang w:val="ru-RU"/>
        </w:rPr>
        <w:t>При страховании имущества, являющегося предметом залога, страховая сумма определяется равной величине обязательства Заемщика перед Фондом (основной долг)</w:t>
      </w: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>.</w:t>
      </w:r>
    </w:p>
    <w:p w:rsidR="002E4B02" w:rsidRPr="00BB7076" w:rsidRDefault="002E4B02" w:rsidP="002E4B02">
      <w:pPr>
        <w:pStyle w:val="TableParagraph"/>
        <w:tabs>
          <w:tab w:val="left" w:pos="36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BB7076">
        <w:rPr>
          <w:rFonts w:ascii="Times New Roman" w:hAnsi="Times New Roman" w:cs="Times New Roman"/>
          <w:b/>
          <w:color w:val="000000" w:themeColor="text1"/>
          <w:sz w:val="24"/>
        </w:rPr>
        <w:t>.1</w:t>
      </w:r>
      <w:r w:rsidR="00ED389B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BB7076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В случае </w:t>
      </w:r>
      <w:r w:rsidRPr="00BB7076">
        <w:rPr>
          <w:rFonts w:ascii="Times New Roman" w:hAnsi="Times New Roman" w:cs="Times New Roman"/>
          <w:sz w:val="24"/>
          <w:szCs w:val="24"/>
        </w:rPr>
        <w:t xml:space="preserve">невыполнения Заемщиком/Залогодателем условия об обязательном страховании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BB7076">
        <w:rPr>
          <w:rFonts w:ascii="Times New Roman" w:hAnsi="Times New Roman" w:cs="Times New Roman"/>
          <w:sz w:val="24"/>
          <w:szCs w:val="24"/>
        </w:rPr>
        <w:t xml:space="preserve">имущества, в том числе в случае отказа в страховании, подтвержденного официальным письмом Страховой компании, процентная ставка по займу устанавливается в размере базовой процентной ставки, увеличенной </w:t>
      </w:r>
      <w:r w:rsidRPr="00F84D01">
        <w:rPr>
          <w:rFonts w:ascii="Times New Roman" w:hAnsi="Times New Roman" w:cs="Times New Roman"/>
          <w:sz w:val="24"/>
          <w:szCs w:val="24"/>
        </w:rPr>
        <w:t>на 2 (два) процентных пункта</w:t>
      </w:r>
      <w:r w:rsidRPr="00BB7076">
        <w:rPr>
          <w:rFonts w:ascii="Times New Roman" w:hAnsi="Times New Roman" w:cs="Times New Roman"/>
          <w:sz w:val="24"/>
          <w:szCs w:val="24"/>
        </w:rPr>
        <w:t xml:space="preserve"> за весь период до предоставления в Фонд страхового полиса.</w:t>
      </w:r>
    </w:p>
    <w:p w:rsidR="002E4B02" w:rsidRPr="00691226" w:rsidRDefault="002E4B02" w:rsidP="002E4B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lastRenderedPageBreak/>
        <w:t>4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</w:t>
      </w:r>
      <w:r w:rsidR="00082A4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)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Заемщик обязан заменить и (или) обеспечить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извещения Фонда, в случае если в период действия</w:t>
      </w:r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Договора займа залоговая стоимость стала меньше 100% обязательств по Договору займ</w:t>
      </w:r>
      <w:bookmarkStart w:id="0" w:name="_GoBack"/>
      <w:bookmarkEnd w:id="0"/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а.</w:t>
      </w:r>
    </w:p>
    <w:p w:rsidR="002E4B02" w:rsidRPr="00691226" w:rsidRDefault="002E4B02" w:rsidP="002E4B0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C0536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4.1</w:t>
      </w:r>
      <w:r w:rsidR="00ED389B" w:rsidRPr="00C0536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7</w:t>
      </w:r>
      <w:r w:rsidRPr="00C0536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Pr="00C0536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При достаточности залогового покрытия обеспечиваемых залогом обязательств, заемщик вправе в период действия договора займа </w:t>
      </w:r>
      <w:r w:rsidR="00270B92" w:rsidRPr="00C0536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три</w:t>
      </w:r>
      <w:r w:rsidRPr="00C0536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раз</w:t>
      </w:r>
      <w:r w:rsidR="00270B92" w:rsidRPr="00C0536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а</w:t>
      </w:r>
      <w:r w:rsidRPr="00C0536A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произвести замену предмета залога на другое имущество по решению Правления Фонда.</w:t>
      </w:r>
    </w:p>
    <w:p w:rsidR="00270B92" w:rsidRDefault="00270B92" w:rsidP="000C344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(п. 4.1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7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 xml:space="preserve"> в ред. Протокола Правления Фонда от 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31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.0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5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.202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4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 xml:space="preserve"> № 3</w:t>
      </w:r>
      <w:r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61</w:t>
      </w:r>
      <w:r w:rsidRPr="00FB225F">
        <w:rPr>
          <w:rFonts w:ascii="Times New Roman" w:eastAsiaTheme="minorHAnsi" w:hAnsi="Times New Roman" w:cs="Times New Roman"/>
          <w:i/>
          <w:color w:val="auto"/>
          <w:sz w:val="20"/>
          <w:szCs w:val="20"/>
          <w:lang w:val="ru-RU"/>
        </w:rPr>
        <w:t>)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.1</w:t>
      </w:r>
      <w:r w:rsidR="00ED38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залогодателем: </w:t>
      </w:r>
    </w:p>
    <w:p w:rsidR="000C344D" w:rsidRPr="00AF679B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0C344D" w:rsidRPr="00CF6605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лица о своем согласии стать залогодателем 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Приложению № 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C344D" w:rsidRPr="00112E98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физическое лицо – копия паспорта гражданина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при отсутствии сведений о семейном положении в паспорте гражданина либо имеются сведения государственной регистрации расторжения брака,</w:t>
      </w:r>
      <w:r w:rsidR="00342B7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смерти супруг</w:t>
      </w:r>
      <w:proofErr w:type="gramStart"/>
      <w:r w:rsidR="00342B7B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gramEnd"/>
      <w:r w:rsidR="00342B7B">
        <w:rPr>
          <w:rFonts w:ascii="Times New Roman" w:hAnsi="Times New Roman" w:cs="Times New Roman"/>
          <w:color w:val="000000" w:themeColor="text1"/>
          <w:sz w:val="24"/>
          <w:lang w:val="ru-RU"/>
        </w:rPr>
        <w:t>и)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предоставляется справка об отсутствии факта государственной регистрации заключения брака; </w:t>
      </w:r>
    </w:p>
    <w:p w:rsidR="000C344D" w:rsidRPr="00112E98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постановке на налоговый </w:t>
      </w:r>
      <w:r w:rsidR="001C243E">
        <w:rPr>
          <w:rFonts w:ascii="Times New Roman" w:hAnsi="Times New Roman" w:cs="Times New Roman"/>
          <w:color w:val="000000" w:themeColor="text1"/>
          <w:sz w:val="24"/>
          <w:lang w:val="ru-RU"/>
        </w:rPr>
        <w:t>учет; документов, подтверждающих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полномочия лица, подписывающего договор от имени юридического лица; 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копия паспорта представителя, уполномоченного представлять интересы юридического лица;</w:t>
      </w:r>
    </w:p>
    <w:p w:rsidR="000C344D" w:rsidRPr="00CF6605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согласие на обработку персональных данных от физических лиц 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Приложению № 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>7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C344D" w:rsidRPr="00112E98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сделки, оформленное в соответствии с действующим законодательством, если по договору залога и (или) ипотеки выступает юридическое лицо;</w:t>
      </w:r>
    </w:p>
    <w:p w:rsidR="000C344D" w:rsidRPr="00593154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93154">
        <w:rPr>
          <w:rFonts w:ascii="Times New Roman" w:hAnsi="Times New Roman" w:cs="Times New Roman"/>
          <w:b/>
          <w:color w:val="auto"/>
          <w:sz w:val="24"/>
          <w:lang w:val="ru-RU"/>
        </w:rPr>
        <w:t>2)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Для предоставления обеспечения в виде залога движимого имущества, указанного в </w:t>
      </w:r>
      <w:r w:rsidR="00593154" w:rsidRPr="001757ED">
        <w:rPr>
          <w:rFonts w:ascii="Times New Roman" w:hAnsi="Times New Roman" w:cs="Times New Roman"/>
          <w:color w:val="auto"/>
          <w:sz w:val="24"/>
          <w:lang w:val="ru-RU"/>
        </w:rPr>
        <w:t xml:space="preserve">подпункте 1 </w:t>
      </w:r>
      <w:r w:rsidRPr="001757ED">
        <w:rPr>
          <w:rFonts w:ascii="Times New Roman" w:hAnsi="Times New Roman" w:cs="Times New Roman"/>
          <w:color w:val="auto"/>
          <w:sz w:val="24"/>
          <w:lang w:val="ru-RU"/>
        </w:rPr>
        <w:t>пункт</w:t>
      </w:r>
      <w:r w:rsidR="00593154" w:rsidRPr="001757ED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1757ED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593154" w:rsidRPr="001757ED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Pr="001757ED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1757ED" w:rsidRPr="001757ED">
        <w:rPr>
          <w:rFonts w:ascii="Times New Roman" w:hAnsi="Times New Roman" w:cs="Times New Roman"/>
          <w:color w:val="auto"/>
          <w:sz w:val="24"/>
          <w:lang w:val="ru-RU"/>
        </w:rPr>
        <w:t>6</w:t>
      </w:r>
      <w:r w:rsidRPr="001757ED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2B7B" w:rsidRPr="001757ED">
        <w:rPr>
          <w:rFonts w:ascii="Times New Roman" w:hAnsi="Times New Roman" w:cs="Times New Roman"/>
          <w:color w:val="auto"/>
          <w:sz w:val="24"/>
          <w:lang w:val="ru-RU"/>
        </w:rPr>
        <w:t>настоящего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342B7B" w:rsidRPr="00593154">
        <w:rPr>
          <w:rFonts w:ascii="Times New Roman" w:hAnsi="Times New Roman" w:cs="Times New Roman"/>
          <w:color w:val="auto"/>
          <w:sz w:val="24"/>
          <w:lang w:val="ru-RU"/>
        </w:rPr>
        <w:t>орядка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0C344D" w:rsidRPr="00AF679B" w:rsidRDefault="001C243E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</w:t>
      </w:r>
      <w:r w:rsidR="000C344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 регистрации транспортного средства (самоходной машины);</w:t>
      </w:r>
    </w:p>
    <w:p w:rsidR="000C344D" w:rsidRPr="000B33D3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средства);</w:t>
      </w:r>
    </w:p>
    <w:p w:rsidR="000C344D" w:rsidRPr="00CF6605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согласие супруга (супруги) на залог движимого имущества 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Приложению № 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0C344D" w:rsidRPr="00691226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инвентарная карточка основных средств формы № ОС-6, если залогодатель юридическое лицо.</w:t>
      </w:r>
    </w:p>
    <w:p w:rsidR="000C344D" w:rsidRPr="00AF679B" w:rsidRDefault="000C344D" w:rsidP="000C344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Для предоставления обеспечения в виде залога недвижимого имущества, указанного в </w:t>
      </w:r>
      <w:r w:rsidR="00593154"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подпункте 2 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пункте </w:t>
      </w:r>
      <w:r w:rsidR="00593154" w:rsidRPr="00593154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1757ED">
        <w:rPr>
          <w:rFonts w:ascii="Times New Roman" w:hAnsi="Times New Roman" w:cs="Times New Roman"/>
          <w:color w:val="auto"/>
          <w:sz w:val="24"/>
          <w:lang w:val="ru-RU"/>
        </w:rPr>
        <w:t>6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настоящ</w:t>
      </w:r>
      <w:r w:rsidR="00342B7B" w:rsidRPr="00593154">
        <w:rPr>
          <w:rFonts w:ascii="Times New Roman" w:hAnsi="Times New Roman" w:cs="Times New Roman"/>
          <w:color w:val="auto"/>
          <w:sz w:val="24"/>
          <w:lang w:val="ru-RU"/>
        </w:rPr>
        <w:t>его</w:t>
      </w:r>
      <w:r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</w:t>
      </w:r>
      <w:r w:rsidR="00342B7B">
        <w:rPr>
          <w:rFonts w:ascii="Times New Roman" w:hAnsi="Times New Roman" w:cs="Times New Roman"/>
          <w:color w:val="000000" w:themeColor="text1"/>
          <w:sz w:val="24"/>
          <w:lang w:val="ru-RU"/>
        </w:rPr>
        <w:t>орядка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</w:t>
      </w:r>
      <w:r w:rsidR="001C243E">
        <w:rPr>
          <w:rFonts w:ascii="Times New Roman" w:hAnsi="Times New Roman" w:cs="Times New Roman"/>
          <w:color w:val="000000" w:themeColor="text1"/>
          <w:sz w:val="24"/>
          <w:lang w:val="ru-RU"/>
        </w:rPr>
        <w:t>ые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ранее, чем за 1 месяц до подачи документов оригиналы либо подписанные ЭЦП;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выписка из ЕГРН, свидетельствующ</w:t>
      </w:r>
      <w:r w:rsidR="001C243E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 наличии право собственности у залогодателя физического лица иного жилья (в случае предоставления в залог жилого объекта недвижимости), в том числе об отсутствии обременений на объект недвижимости, полученная не ранее, чем за 1 месяц до подачи документов оригинал либо подписанная ЭЦП;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0C344D" w:rsidRPr="00AF679B" w:rsidRDefault="000C344D" w:rsidP="000C344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нотариальное согласие супруга (супруги) на залог недвижимого имущества</w:t>
      </w:r>
      <w:r w:rsidR="00082A40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FC37E6" w:rsidRDefault="00FC37E6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B868A7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5</w:t>
      </w:r>
      <w:r w:rsidR="008B0AAD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. Порядок подачи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заявления</w:t>
      </w:r>
      <w:r w:rsidR="008B0AAD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на</w:t>
      </w:r>
      <w:r w:rsidR="008B0AAD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получения</w:t>
      </w:r>
      <w:r w:rsidR="008B0AAD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B868A7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EF3716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40067D" w:rsidRPr="00EF3716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.1. </w:t>
      </w:r>
      <w:r w:rsidR="0040067D" w:rsidRPr="00EF3716">
        <w:rPr>
          <w:rFonts w:ascii="Times New Roman" w:hAnsi="Times New Roman" w:cs="Times New Roman"/>
          <w:color w:val="000000" w:themeColor="text1"/>
          <w:sz w:val="24"/>
          <w:lang w:val="ru-RU"/>
        </w:rPr>
        <w:t>Для получения</w:t>
      </w:r>
      <w:r w:rsidR="0040067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F3716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40067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СМСП, обращается в Фонд с заявлением о предоставлении микрозайма с приложением документов, указанных в </w:t>
      </w:r>
      <w:r w:rsidR="0040067D" w:rsidRPr="00593154">
        <w:rPr>
          <w:rFonts w:ascii="Times New Roman" w:hAnsi="Times New Roman" w:cs="Times New Roman"/>
          <w:color w:val="auto"/>
          <w:sz w:val="24"/>
          <w:lang w:val="ru-RU"/>
        </w:rPr>
        <w:t>пунктах</w:t>
      </w:r>
      <w:r w:rsidR="0040067D" w:rsidRPr="00B868A7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593154" w:rsidRPr="00F84D01">
        <w:rPr>
          <w:rFonts w:ascii="Times New Roman" w:hAnsi="Times New Roman" w:cs="Times New Roman"/>
          <w:color w:val="auto"/>
          <w:sz w:val="24"/>
          <w:lang w:val="ru-RU"/>
        </w:rPr>
        <w:t>4.</w:t>
      </w:r>
      <w:r w:rsidR="00ED389B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593154" w:rsidRPr="00F84D01">
        <w:rPr>
          <w:rFonts w:ascii="Times New Roman" w:hAnsi="Times New Roman" w:cs="Times New Roman"/>
          <w:color w:val="auto"/>
          <w:sz w:val="24"/>
          <w:lang w:val="ru-RU"/>
        </w:rPr>
        <w:t>, 4.1</w:t>
      </w:r>
      <w:r w:rsidR="00ED389B"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="00593154" w:rsidRPr="00F84D01">
        <w:rPr>
          <w:rFonts w:ascii="Times New Roman" w:hAnsi="Times New Roman" w:cs="Times New Roman"/>
          <w:color w:val="auto"/>
          <w:sz w:val="24"/>
          <w:lang w:val="ru-RU"/>
        </w:rPr>
        <w:t xml:space="preserve">, 5.2 </w:t>
      </w:r>
      <w:r w:rsidR="0040067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его</w:t>
      </w:r>
      <w:r w:rsidR="0040067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орядка</w:t>
      </w:r>
      <w:r w:rsidR="0040067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5EB" w:rsidRPr="00AF679B" w:rsidRDefault="00B868A7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D77FA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.2.</w:t>
      </w:r>
      <w:r w:rsidR="00D77FA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</w:t>
      </w:r>
      <w:r w:rsidR="00EF3716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D77FA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о предоставлении микрозайма по форме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согласно Приложению № 1</w:t>
      </w:r>
      <w:r w:rsidR="0066371B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 настоящ</w:t>
      </w:r>
      <w:r w:rsidR="00593154">
        <w:rPr>
          <w:rFonts w:ascii="Times New Roman" w:hAnsi="Times New Roman" w:cs="Times New Roman"/>
          <w:color w:val="000000" w:themeColor="text1"/>
          <w:sz w:val="24"/>
          <w:lang w:val="ru-RU"/>
        </w:rPr>
        <w:t>ему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</w:t>
      </w:r>
      <w:r w:rsidR="00593154">
        <w:rPr>
          <w:rFonts w:ascii="Times New Roman" w:hAnsi="Times New Roman" w:cs="Times New Roman"/>
          <w:color w:val="000000" w:themeColor="text1"/>
          <w:sz w:val="24"/>
          <w:lang w:val="ru-RU"/>
        </w:rPr>
        <w:t>орядку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Приложению № 2 к настоящ</w:t>
      </w:r>
      <w:r w:rsidR="00593154" w:rsidRPr="00CF6605">
        <w:rPr>
          <w:rFonts w:ascii="Times New Roman" w:hAnsi="Times New Roman" w:cs="Times New Roman"/>
          <w:color w:val="auto"/>
          <w:sz w:val="24"/>
          <w:lang w:val="ru-RU"/>
        </w:rPr>
        <w:t>ему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440F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</w:t>
      </w:r>
      <w:r w:rsidR="00440FE9">
        <w:rPr>
          <w:rFonts w:ascii="Times New Roman" w:hAnsi="Times New Roman" w:cs="Times New Roman"/>
          <w:color w:val="000000" w:themeColor="text1"/>
          <w:sz w:val="24"/>
          <w:lang w:val="ru-RU"/>
        </w:rPr>
        <w:t>орядку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запрос на предоставление сведений 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Приложению № 3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</w:t>
      </w:r>
      <w:r w:rsidR="00593154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593154">
        <w:rPr>
          <w:rFonts w:ascii="Times New Roman" w:hAnsi="Times New Roman" w:cs="Times New Roman"/>
          <w:color w:val="000000" w:themeColor="text1"/>
          <w:sz w:val="24"/>
          <w:lang w:val="ru-RU"/>
        </w:rPr>
        <w:t>у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F371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</w:t>
      </w:r>
      <w:r w:rsidR="00EF3716">
        <w:rPr>
          <w:rFonts w:ascii="Times New Roman" w:hAnsi="Times New Roman" w:cs="Times New Roman"/>
          <w:color w:val="000000" w:themeColor="text1"/>
          <w:sz w:val="24"/>
          <w:lang w:val="ru-RU"/>
        </w:rPr>
        <w:t>орядку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Pr="00B868A7">
        <w:rPr>
          <w:rFonts w:ascii="Times New Roman" w:hAnsi="Times New Roman" w:cs="Times New Roman"/>
          <w:color w:val="FF0000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</w:t>
      </w:r>
      <w:r w:rsidR="00593154">
        <w:rPr>
          <w:rFonts w:ascii="Times New Roman" w:hAnsi="Times New Roman" w:cs="Times New Roman"/>
          <w:color w:val="000000" w:themeColor="text1"/>
          <w:sz w:val="24"/>
          <w:lang w:val="ru-RU"/>
        </w:rPr>
        <w:t>ему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</w:t>
      </w:r>
      <w:r w:rsidR="00593154">
        <w:rPr>
          <w:rFonts w:ascii="Times New Roman" w:hAnsi="Times New Roman" w:cs="Times New Roman"/>
          <w:color w:val="000000" w:themeColor="text1"/>
          <w:sz w:val="24"/>
          <w:lang w:val="ru-RU"/>
        </w:rPr>
        <w:t>орядку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</w:t>
      </w:r>
      <w:r w:rsidR="009D0251" w:rsidRPr="00C86E0B">
        <w:rPr>
          <w:rFonts w:ascii="Times New Roman" w:hAnsi="Times New Roman" w:cs="Times New Roman"/>
          <w:sz w:val="24"/>
          <w:lang w:val="ru-RU"/>
        </w:rPr>
        <w:t xml:space="preserve">СМСП; </w:t>
      </w:r>
      <w:r w:rsidR="006C1D5F" w:rsidRPr="00C86E0B">
        <w:rPr>
          <w:rFonts w:ascii="Times New Roman" w:hAnsi="Times New Roman" w:cs="Times New Roman"/>
          <w:sz w:val="24"/>
          <w:lang w:val="ru-RU"/>
        </w:rPr>
        <w:t>представителя, уполномоченных представлять интересы юридического лица и индивидуального предпринимателя; бенефициарного владельца</w:t>
      </w:r>
      <w:r w:rsidR="006C1D5F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9D0251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физического лица, применяющего специальный налоговый режим;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</w:t>
      </w:r>
      <w:r w:rsidR="001735BB">
        <w:rPr>
          <w:rFonts w:ascii="Times New Roman" w:hAnsi="Times New Roman" w:cs="Times New Roman"/>
          <w:color w:val="000000" w:themeColor="text1"/>
          <w:sz w:val="24"/>
          <w:lang w:val="ru-RU"/>
        </w:rPr>
        <w:t>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Федерации: индивидуального предпринимателя;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410993" w:rsidRPr="00AF679B" w:rsidRDefault="0040067D" w:rsidP="0041099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</w:t>
      </w:r>
      <w:r w:rsidR="00B868A7">
        <w:rPr>
          <w:rFonts w:ascii="Times New Roman" w:hAnsi="Times New Roman" w:cs="Times New Roman"/>
          <w:color w:val="000000" w:themeColor="text1"/>
          <w:sz w:val="24"/>
          <w:lang w:val="ru-RU"/>
        </w:rPr>
        <w:t>индивидуального предпринимателя;</w:t>
      </w:r>
      <w:r w:rsidR="0041099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112E98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займа выступает юридическое лицо;</w:t>
      </w:r>
    </w:p>
    <w:p w:rsidR="005F6ACD" w:rsidRPr="00CF6605" w:rsidRDefault="005F6AC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согласие на обработку персональных данных от физических лиц по форме согласно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Приложению № 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>7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CF6605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D06083" w:rsidRPr="00D06083">
        <w:rPr>
          <w:rFonts w:ascii="Times New Roman" w:hAnsi="Times New Roman" w:cs="Times New Roman"/>
          <w:color w:val="auto"/>
          <w:sz w:val="24"/>
          <w:lang w:val="ru-RU"/>
        </w:rPr>
        <w:t>Технологии оценки кредитоспособности, утвержден</w:t>
      </w:r>
      <w:r w:rsidR="00D06083">
        <w:rPr>
          <w:rFonts w:ascii="Times New Roman" w:hAnsi="Times New Roman" w:cs="Times New Roman"/>
          <w:color w:val="auto"/>
          <w:sz w:val="24"/>
          <w:lang w:val="ru-RU"/>
        </w:rPr>
        <w:t>ной</w:t>
      </w:r>
      <w:r w:rsidR="00D06083" w:rsidRPr="00D06083">
        <w:rPr>
          <w:rFonts w:ascii="Times New Roman" w:hAnsi="Times New Roman" w:cs="Times New Roman"/>
          <w:color w:val="auto"/>
          <w:sz w:val="24"/>
          <w:lang w:val="ru-RU"/>
        </w:rPr>
        <w:t xml:space="preserve"> решением Правления Фонда от 11.12.2020 г.</w:t>
      </w:r>
      <w:r w:rsidRPr="00D06083">
        <w:rPr>
          <w:rFonts w:ascii="Times New Roman" w:hAnsi="Times New Roman" w:cs="Times New Roman"/>
          <w:color w:val="auto"/>
          <w:sz w:val="24"/>
          <w:lang w:val="ru-RU" w:eastAsia="ru-RU"/>
        </w:rPr>
        <w:t>;</w:t>
      </w:r>
    </w:p>
    <w:p w:rsidR="00B735EB" w:rsidRPr="00DA1F09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(при передаче в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 xml:space="preserve">электронном </w:t>
      </w:r>
      <w:r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>виде)</w:t>
      </w:r>
      <w:r w:rsidR="00A865FB"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>.</w:t>
      </w:r>
      <w:proofErr w:type="gramEnd"/>
      <w:r w:rsidR="00A865FB"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 отчетный период, установленный налоговым кодексом, предоставляется налоговая декларация за прошедший отчетный период</w:t>
      </w:r>
      <w:r w:rsidR="0066371B"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>;</w:t>
      </w:r>
    </w:p>
    <w:p w:rsidR="00A865FB" w:rsidRPr="00DA1F09" w:rsidRDefault="00A865FB" w:rsidP="00A865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 13.01.2023 № 293)</w:t>
      </w:r>
    </w:p>
    <w:p w:rsidR="00A865FB" w:rsidRPr="00DA1F09" w:rsidRDefault="00B735EB" w:rsidP="00A865F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для заемщиков, находящихся на специальных налоговых режимах - </w:t>
      </w:r>
      <w:r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копии годовой (либо квартальной) налоговой декларации </w:t>
      </w:r>
      <w:r w:rsidR="00A865FB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за последний отчетный </w:t>
      </w:r>
      <w:r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A865FB"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>.</w:t>
      </w:r>
      <w:proofErr w:type="gramEnd"/>
      <w:r w:rsidR="00A865FB" w:rsidRPr="00DA1F09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 отчетный период, установленный налоговым кодексом, предоставляется налоговая декларация за прошедший отчетный период;</w:t>
      </w:r>
    </w:p>
    <w:p w:rsidR="00A865FB" w:rsidRPr="00DA1F09" w:rsidRDefault="00A865FB" w:rsidP="00A865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 13.01.2023 № 293)</w:t>
      </w:r>
    </w:p>
    <w:p w:rsidR="00B735EB" w:rsidRPr="00DA1F09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color w:val="auto"/>
          <w:sz w:val="24"/>
          <w:lang w:val="ru-RU"/>
        </w:rPr>
        <w:t>справка налогового органа о наличии расчетных счетов у СМСП, полученная не ранее, чем за 1 месяц до подачи документов оригинал</w:t>
      </w:r>
      <w:r w:rsidR="00B11F92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либо подписанная ЭЦП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B735EB" w:rsidRPr="00DA1F09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расчет по страховым взносам </w:t>
      </w:r>
      <w:r w:rsidR="00A865FB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(за исключением раздела  Персонифицированных сведений о застрахованных лицах) 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  <w:proofErr w:type="gramEnd"/>
    </w:p>
    <w:p w:rsidR="00A865FB" w:rsidRPr="00DA1F09" w:rsidRDefault="00A865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 13.01.2023 № 293)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оригинал либо подписанная ЭЦП </w:t>
      </w:r>
      <w:r w:rsidR="00B735EB" w:rsidRPr="00DA1F09">
        <w:rPr>
          <w:rFonts w:ascii="Times New Roman" w:hAnsi="Times New Roman" w:cs="Times New Roman"/>
          <w:color w:val="auto"/>
          <w:sz w:val="24"/>
          <w:lang w:val="ru-RU"/>
        </w:rPr>
        <w:t>справк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B735EB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банка об оборотах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расчетным счетам за последние</w:t>
      </w:r>
      <w:r w:rsidR="00AF5AA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полных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6 месяцев или за период фактической деятельности СМСП (в случае если деятельность СМСП менее 6 месяцев), с указанием наличия требований и наличи</w:t>
      </w:r>
      <w:r w:rsidR="001735B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полученные не ранее, чем за 1 месяц до подачи документов</w:t>
      </w:r>
      <w:r w:rsidR="00B735EB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Справка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предоставляется при отсутствии расчетного счета;</w:t>
      </w:r>
    </w:p>
    <w:p w:rsidR="00E675DC" w:rsidRDefault="00E675DC" w:rsidP="00A865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E14AF">
        <w:rPr>
          <w:rFonts w:ascii="Times New Roman" w:hAnsi="Times New Roman" w:cs="Times New Roman"/>
          <w:color w:val="auto"/>
          <w:sz w:val="24"/>
          <w:lang w:val="ru-RU"/>
        </w:rPr>
        <w:t>справка об исполнении обязанности по уплате налогов, сборов, пеней, штрафов, процентов, полученная не ранее, чем за 1 месяц до подачи документов. При наличии задолженности по налогам, предоставляется справка о наличии на дату формирования справки положительного, отрицательного или нулевого сальдо единого налогового счёта налогоплательщика, полученная не ранее, чем за 1 месяц до подачи документов;</w:t>
      </w:r>
    </w:p>
    <w:p w:rsidR="001F150F" w:rsidRPr="001E14AF" w:rsidRDefault="000455C3" w:rsidP="00A865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="00A865FB"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="00A865FB"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="00A865FB"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 13.01.2023 № 293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, </w:t>
      </w:r>
      <w:r w:rsidRPr="001E14A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17.02.2023 № 298</w:t>
      </w:r>
      <w:r w:rsidR="00A865FB" w:rsidRPr="001E14AF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53663C" w:rsidRPr="00593154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b/>
          <w:color w:val="auto"/>
          <w:sz w:val="24"/>
          <w:lang w:val="ru-RU"/>
        </w:rPr>
        <w:t>3)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217A17" w:rsidRPr="00DA1F09">
        <w:rPr>
          <w:rFonts w:ascii="Times New Roman" w:hAnsi="Times New Roman" w:cs="Times New Roman"/>
          <w:color w:val="auto"/>
          <w:sz w:val="24"/>
          <w:lang w:val="ru-RU"/>
        </w:rPr>
        <w:t>Д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>окумент</w:t>
      </w:r>
      <w:r w:rsidR="00217A17" w:rsidRPr="00DA1F09">
        <w:rPr>
          <w:rFonts w:ascii="Times New Roman" w:hAnsi="Times New Roman" w:cs="Times New Roman"/>
          <w:color w:val="auto"/>
          <w:sz w:val="24"/>
          <w:lang w:val="ru-RU"/>
        </w:rPr>
        <w:t>ы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217A17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необходимые для предоставления обеспечения, указанные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="00217A17" w:rsidRPr="00593154">
        <w:rPr>
          <w:rFonts w:ascii="Times New Roman" w:hAnsi="Times New Roman" w:cs="Times New Roman"/>
          <w:color w:val="auto"/>
          <w:sz w:val="24"/>
          <w:lang w:val="ru-RU"/>
        </w:rPr>
        <w:t>пункт</w:t>
      </w:r>
      <w:r w:rsidR="00593154" w:rsidRPr="00593154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785358"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593154">
        <w:rPr>
          <w:rFonts w:ascii="Times New Roman" w:hAnsi="Times New Roman" w:cs="Times New Roman"/>
          <w:color w:val="auto"/>
          <w:sz w:val="24"/>
          <w:lang w:val="ru-RU"/>
        </w:rPr>
        <w:t>4.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593154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593154" w:rsidRPr="00593154">
        <w:rPr>
          <w:rFonts w:ascii="Times New Roman" w:hAnsi="Times New Roman" w:cs="Times New Roman"/>
          <w:color w:val="auto"/>
          <w:sz w:val="24"/>
          <w:lang w:val="ru-RU"/>
        </w:rPr>
        <w:t>4.1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="00785358"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217A17" w:rsidRPr="00593154">
        <w:rPr>
          <w:rFonts w:ascii="Times New Roman" w:hAnsi="Times New Roman" w:cs="Times New Roman"/>
          <w:color w:val="auto"/>
          <w:sz w:val="24"/>
          <w:lang w:val="ru-RU"/>
        </w:rPr>
        <w:t>настоящ</w:t>
      </w:r>
      <w:r w:rsidR="00593154" w:rsidRPr="00593154">
        <w:rPr>
          <w:rFonts w:ascii="Times New Roman" w:hAnsi="Times New Roman" w:cs="Times New Roman"/>
          <w:color w:val="auto"/>
          <w:sz w:val="24"/>
          <w:lang w:val="ru-RU"/>
        </w:rPr>
        <w:t>его</w:t>
      </w:r>
      <w:r w:rsidR="00217A17" w:rsidRPr="00593154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593154" w:rsidRPr="00593154">
        <w:rPr>
          <w:rFonts w:ascii="Times New Roman" w:hAnsi="Times New Roman" w:cs="Times New Roman"/>
          <w:color w:val="auto"/>
          <w:sz w:val="24"/>
          <w:lang w:val="ru-RU"/>
        </w:rPr>
        <w:t>орядка</w:t>
      </w:r>
      <w:r w:rsidR="00217A17" w:rsidRPr="00593154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53663C" w:rsidRPr="00AF679B" w:rsidRDefault="00B868A7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5.3</w:t>
      </w:r>
      <w:r w:rsidR="0053663C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5366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3663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B868A7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4B00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5</w:t>
      </w:r>
      <w:r w:rsidR="00785358" w:rsidRPr="000B4B00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.4.</w:t>
      </w:r>
      <w:r w:rsidR="00785358" w:rsidRPr="000B4B00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0B4B0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Фонд в течение одного рабочего дня регистрирует заявления с поступившими документами, при </w:t>
      </w:r>
      <w:r w:rsidR="00785358" w:rsidRPr="000B4B00">
        <w:rPr>
          <w:rFonts w:ascii="Times New Roman" w:hAnsi="Times New Roman" w:cs="Times New Roman"/>
          <w:color w:val="auto"/>
          <w:sz w:val="24"/>
          <w:lang w:val="ru-RU"/>
        </w:rPr>
        <w:t xml:space="preserve">соблюдении пунктов </w:t>
      </w:r>
      <w:r w:rsidR="00593154" w:rsidRPr="000B4B00">
        <w:rPr>
          <w:rFonts w:ascii="Times New Roman" w:hAnsi="Times New Roman" w:cs="Times New Roman"/>
          <w:color w:val="auto"/>
          <w:sz w:val="24"/>
          <w:lang w:val="ru-RU"/>
        </w:rPr>
        <w:t>4.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593154" w:rsidRPr="000B4B00">
        <w:rPr>
          <w:rFonts w:ascii="Times New Roman" w:hAnsi="Times New Roman" w:cs="Times New Roman"/>
          <w:color w:val="auto"/>
          <w:sz w:val="24"/>
          <w:lang w:val="ru-RU"/>
        </w:rPr>
        <w:t>, 4.1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="00593154" w:rsidRPr="000B4B00">
        <w:rPr>
          <w:rFonts w:ascii="Times New Roman" w:hAnsi="Times New Roman" w:cs="Times New Roman"/>
          <w:color w:val="auto"/>
          <w:sz w:val="24"/>
          <w:lang w:val="ru-RU"/>
        </w:rPr>
        <w:t xml:space="preserve">, 5.2 </w:t>
      </w:r>
      <w:r w:rsidR="00785358" w:rsidRPr="000B4B00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</w:t>
      </w:r>
      <w:r w:rsidR="00593154" w:rsidRPr="000B4B00">
        <w:rPr>
          <w:rFonts w:ascii="Times New Roman" w:hAnsi="Times New Roman" w:cs="Times New Roman"/>
          <w:color w:val="000000" w:themeColor="text1"/>
          <w:sz w:val="24"/>
          <w:lang w:val="ru-RU"/>
        </w:rPr>
        <w:t>его</w:t>
      </w:r>
      <w:r w:rsidR="00785358" w:rsidRPr="000B4B0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</w:t>
      </w:r>
      <w:r w:rsidR="00593154" w:rsidRPr="000B4B00">
        <w:rPr>
          <w:rFonts w:ascii="Times New Roman" w:hAnsi="Times New Roman" w:cs="Times New Roman"/>
          <w:color w:val="000000" w:themeColor="text1"/>
          <w:sz w:val="24"/>
          <w:lang w:val="ru-RU"/>
        </w:rPr>
        <w:t>орядка</w:t>
      </w:r>
      <w:r w:rsidR="00785358" w:rsidRPr="000B4B00">
        <w:rPr>
          <w:rFonts w:ascii="Times New Roman" w:hAnsi="Times New Roman" w:cs="Times New Roman"/>
          <w:color w:val="000000" w:themeColor="text1"/>
          <w:sz w:val="24"/>
          <w:lang w:val="ru-RU"/>
        </w:rPr>
        <w:t>, в порядке очередности в журнале регистрации.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1C097E" w:rsidRPr="00AF679B" w:rsidRDefault="00B868A7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1C097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.5.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Представленные документы Фонд рассматривает и оценивает правоспособность; финансовое состояние СМСП, целесообразность реализации проекта для региона; создание и сохранение рабочих мест в результате реализации проекта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предоставляемое обеспечение возврата </w:t>
      </w:r>
      <w:r w:rsidR="00C02F83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займа.</w:t>
      </w:r>
    </w:p>
    <w:p w:rsidR="00785358" w:rsidRPr="00034AB4" w:rsidRDefault="00B868A7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785358" w:rsidRPr="0076061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.6. 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течение </w:t>
      </w:r>
      <w:r w:rsidR="00071035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ED0509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71035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десяти</w:t>
      </w:r>
      <w:r w:rsidR="00ED0509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="00785358" w:rsidRPr="00034AB4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636F4B" w:rsidRPr="00AF679B" w:rsidRDefault="00B868A7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B868A7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) </w:t>
      </w:r>
      <w:proofErr w:type="spellStart"/>
      <w:r w:rsidR="00C02F83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приоритетные направления государственной поддержки СМСП в соответствии с законодательством Республики Алтай;</w:t>
      </w:r>
    </w:p>
    <w:p w:rsidR="00785358" w:rsidRPr="001757ED" w:rsidRDefault="00785358" w:rsidP="00785358">
      <w:pPr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</w:t>
      </w:r>
      <w:r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пунктом </w:t>
      </w:r>
      <w:r w:rsidR="0050432C" w:rsidRPr="001757ED">
        <w:rPr>
          <w:rFonts w:ascii="Times New Roman" w:hAnsi="Times New Roman" w:cs="Times New Roman"/>
          <w:color w:val="auto"/>
          <w:sz w:val="24"/>
          <w:lang w:val="ru-RU"/>
        </w:rPr>
        <w:t>4.</w:t>
      </w:r>
      <w:r w:rsidR="000B4B00" w:rsidRPr="001757ED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033EA0" w:rsidRPr="001757ED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0B4B00" w:rsidRPr="001757ED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="00033EA0" w:rsidRPr="001757ED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0B4B00" w:rsidRPr="001757ED">
        <w:rPr>
          <w:rFonts w:ascii="Times New Roman" w:hAnsi="Times New Roman" w:cs="Times New Roman"/>
          <w:color w:val="auto"/>
          <w:sz w:val="24"/>
          <w:lang w:val="ru-RU"/>
        </w:rPr>
        <w:t>18</w:t>
      </w:r>
      <w:r w:rsidR="0050432C" w:rsidRPr="001757ED">
        <w:rPr>
          <w:rFonts w:ascii="Times New Roman" w:hAnsi="Times New Roman" w:cs="Times New Roman"/>
          <w:color w:val="auto"/>
          <w:sz w:val="24"/>
          <w:lang w:val="ru-RU"/>
        </w:rPr>
        <w:t>, 5.</w:t>
      </w:r>
      <w:r w:rsidR="000B4B00" w:rsidRPr="001757ED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</w:t>
      </w:r>
      <w:r w:rsidR="000B4B00"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его</w:t>
      </w:r>
      <w:r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lastRenderedPageBreak/>
        <w:t>П</w:t>
      </w:r>
      <w:r w:rsidR="000B4B00"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орядка</w:t>
      </w:r>
      <w:r w:rsidRPr="001757E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финансовую состоятельность заёмщика на предмет возможности возврата </w:t>
      </w:r>
      <w:r w:rsidR="00C02F8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обеспеченность </w:t>
      </w:r>
      <w:r w:rsidR="00C02F8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займа;</w:t>
      </w:r>
    </w:p>
    <w:p w:rsidR="00785358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B868A7" w:rsidRPr="00AF679B" w:rsidRDefault="00B868A7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Pr="006A7E75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альдо задолженности Заемщика по иным займам перед Фондом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на дату подачи заявления о получении займа.</w:t>
      </w:r>
    </w:p>
    <w:p w:rsidR="0050432C" w:rsidRPr="00AF679B" w:rsidRDefault="00B868A7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="00785358" w:rsidRPr="00B868A7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B868A7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</w:t>
      </w:r>
      <w:r w:rsidR="00C02F8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="00785358" w:rsidRPr="00B868A7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или мотивированное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</w:t>
      </w:r>
      <w:r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пунктом </w:t>
      </w:r>
      <w:r w:rsidR="001168A6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6</w:t>
      </w:r>
      <w:r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  <w:r w:rsidR="000B4B00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5</w:t>
      </w:r>
      <w:r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</w:t>
      </w:r>
      <w:r w:rsid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его</w:t>
      </w:r>
      <w:r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</w:t>
      </w:r>
      <w:r w:rsidR="000B4B0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орядка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, для получения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</w:t>
      </w:r>
      <w:r w:rsidR="000B4B0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заявление считается аннулированным, а документы, переданные заемщиком подлежат возврату.</w:t>
      </w:r>
    </w:p>
    <w:p w:rsidR="00DF3AAB" w:rsidRPr="008E197B" w:rsidRDefault="00DF3AAB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Решение о выдаче микрозайма под поручительство НКО «Гарантийный фонд РА»</w:t>
      </w:r>
      <w:r w:rsidR="00B422F8"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действует в течение 45 календарных дней с момента его принятия НКО «Гарантийный фонд РА». В</w:t>
      </w:r>
      <w:r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422F8"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случае принятия решения об </w:t>
      </w:r>
      <w:r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отказ</w:t>
      </w:r>
      <w:r w:rsidR="00B422F8"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</w:t>
      </w:r>
      <w:r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в предоставлении поручительства</w:t>
      </w:r>
      <w:r w:rsidR="00B422F8" w:rsidRPr="008E197B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 xml:space="preserve"> </w:t>
      </w:r>
      <w:r w:rsidR="00B422F8"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заемщик вправе получить микрозайм под предоставленный залог, с учетом особенностей п. 4.2 настоящего Порядка, в течение 45 календарных дней с момента принятия НКО «Гарантийный фонд РА» решения об отказе в предоставлении поручительства, в противном случае заявление о выдаче микрозайма считается аннулированным.</w:t>
      </w:r>
      <w:r w:rsidRPr="008E197B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</w:p>
    <w:p w:rsidR="00353D17" w:rsidRPr="00AF679B" w:rsidRDefault="00B868A7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="0050432C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.10.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Каждый СМСП 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785358" w:rsidRPr="000B4B00" w:rsidRDefault="00B868A7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займов над лимитом средств, предусмотренных на эти цели, Правление принимает решение о предоставлении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претендентам, подавшим документы ранее других, </w:t>
      </w:r>
      <w:r w:rsidR="00785358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 соблюдении пункта </w:t>
      </w:r>
      <w:r w:rsidR="00C15D64" w:rsidRPr="000B4B00">
        <w:rPr>
          <w:rFonts w:ascii="Times New Roman" w:hAnsi="Times New Roman" w:cs="Times New Roman"/>
          <w:color w:val="auto"/>
          <w:sz w:val="24"/>
          <w:lang w:val="ru-RU"/>
        </w:rPr>
        <w:t>4.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="00C15D64" w:rsidRPr="000B4B00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="00C15D64" w:rsidRPr="000B4B00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18</w:t>
      </w:r>
      <w:r w:rsidR="00C15D64" w:rsidRPr="000B4B00">
        <w:rPr>
          <w:rFonts w:ascii="Times New Roman" w:hAnsi="Times New Roman" w:cs="Times New Roman"/>
          <w:color w:val="auto"/>
          <w:sz w:val="24"/>
          <w:lang w:val="ru-RU"/>
        </w:rPr>
        <w:t>, 5.</w:t>
      </w:r>
      <w:r w:rsidR="000B4B00" w:rsidRPr="000B4B00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="00C15D64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785358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настоящ</w:t>
      </w:r>
      <w:r w:rsidR="000B4B00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его</w:t>
      </w:r>
      <w:r w:rsidR="00785358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П</w:t>
      </w:r>
      <w:r w:rsidR="000B4B00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орядка</w:t>
      </w:r>
      <w:r w:rsidR="00785358" w:rsidRPr="000B4B00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.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основании положительного решения Правления Фонд заключает с СМСП договор займа</w:t>
      </w:r>
      <w:r w:rsidR="00FC37E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СМСП должны быть подписаны следующие договоры:</w:t>
      </w:r>
    </w:p>
    <w:p w:rsidR="006530F0" w:rsidRPr="00CF6605" w:rsidRDefault="006530F0" w:rsidP="006530F0">
      <w:pPr>
        <w:ind w:firstLine="567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согласно </w:t>
      </w:r>
      <w:r w:rsidR="002F2941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</w:t>
      </w:r>
      <w:r w:rsidR="00343BB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9</w:t>
      </w:r>
      <w:r w:rsidR="002F2941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к настоящ</w:t>
      </w:r>
      <w:r w:rsidR="000B4B00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ему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П</w:t>
      </w:r>
      <w:r w:rsidR="000B4B00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орядку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;</w:t>
      </w:r>
    </w:p>
    <w:p w:rsidR="006530F0" w:rsidRPr="00CF6605" w:rsidRDefault="006530F0" w:rsidP="006530F0">
      <w:pPr>
        <w:ind w:firstLine="567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догово</w:t>
      </w:r>
      <w:proofErr w:type="gramStart"/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р(</w:t>
      </w:r>
      <w:proofErr w:type="gramEnd"/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</w:t>
      </w:r>
      <w:r w:rsidR="00343BB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10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к настоящ</w:t>
      </w:r>
      <w:r w:rsidR="000B4B00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ему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П</w:t>
      </w:r>
      <w:r w:rsidR="000B4B00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орядку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Приложению № 1</w:t>
      </w:r>
      <w:r w:rsidR="00343BB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1</w:t>
      </w:r>
      <w:r w:rsidR="002F2941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(1</w:t>
      </w:r>
      <w:r w:rsidR="00343BB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2</w:t>
      </w:r>
      <w:r w:rsidR="002F2941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)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к настоящ</w:t>
      </w:r>
      <w:r w:rsidR="000B4B00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е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м</w:t>
      </w:r>
      <w:r w:rsidR="000B4B00"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у</w:t>
      </w:r>
      <w:r w:rsidRPr="00CF6605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</w:t>
      </w:r>
      <w:r w:rsidR="000B4B0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</w:t>
      </w:r>
      <w:r w:rsidR="000B4B00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ядк</w:t>
      </w:r>
      <w:r w:rsidR="001757ED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у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FC37E6" w:rsidRPr="00AF679B" w:rsidRDefault="00FC37E6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обязанность по созданию и сохранению вновь созданных дополнительных рабочих мест; 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2E4B02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2E4B02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</w:t>
      </w:r>
      <w:r w:rsidR="002E4B02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2E4B0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</w:t>
      </w:r>
      <w:r w:rsidR="002E4B02">
        <w:rPr>
          <w:rFonts w:ascii="Times New Roman" w:hAnsi="Times New Roman" w:cs="Times New Roman"/>
          <w:color w:val="000000" w:themeColor="text1"/>
          <w:sz w:val="24"/>
          <w:lang w:val="ru-RU"/>
        </w:rPr>
        <w:t>, в зависимости от вида обеспечения:</w:t>
      </w:r>
    </w:p>
    <w:p w:rsidR="00B735EB" w:rsidRDefault="002E4B02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уведомления о возникновении залога движимого имущества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D04B9" w:rsidRDefault="002E4B02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страхового полиса в пользу выгодоприобретателя</w:t>
      </w:r>
      <w:r w:rsidR="00ED04B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Фонда, квитанции об оплате страховой суммы;</w:t>
      </w:r>
    </w:p>
    <w:p w:rsidR="002E4B02" w:rsidRPr="00AF679B" w:rsidRDefault="00ED04B9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документа, указанного в пункте 7.1 настоящего Порядка, если принято соответствующее решение Правлением Фонда.</w:t>
      </w:r>
      <w:r w:rsidR="002E4B0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D04B9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 выдачу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Возврат заемщиком </w:t>
      </w:r>
      <w:r w:rsidR="0039370E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микро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</w:t>
      </w:r>
      <w:r w:rsidR="0039370E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осуществляется в соответствии с графиком платежей </w:t>
      </w:r>
      <w:r w:rsidR="0039370E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 путем ежемесячного перечисления денежных средств на расчетный счет Фонда отдельными платежными поручениями.</w:t>
      </w:r>
    </w:p>
    <w:p w:rsidR="00C93C37" w:rsidRPr="006912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ов) Заемщика</w:t>
      </w:r>
      <w:r w:rsidR="00396626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Заемщик в период действия договора займа имеет право частичного или полного досрочного возврата средств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</w:t>
      </w:r>
      <w:r w:rsidR="0039370E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микро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Сопровождение договора </w:t>
      </w:r>
      <w:r w:rsidR="0039370E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микро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</w:t>
      </w:r>
      <w:r w:rsidR="0039370E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займа. </w:t>
      </w:r>
    </w:p>
    <w:p w:rsidR="003B6B6B" w:rsidRPr="00CF6605" w:rsidRDefault="003B6B6B" w:rsidP="003B6B6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соответствии с </w:t>
      </w:r>
      <w:r w:rsidR="002F2941" w:rsidRPr="00CF6605">
        <w:rPr>
          <w:rFonts w:ascii="Times New Roman" w:hAnsi="Times New Roman" w:cs="Times New Roman"/>
          <w:color w:val="auto"/>
          <w:sz w:val="24"/>
          <w:lang w:val="ru-RU"/>
        </w:rPr>
        <w:t>Приложением № 1</w:t>
      </w:r>
      <w:r w:rsidR="00343BB9">
        <w:rPr>
          <w:rFonts w:ascii="Times New Roman" w:hAnsi="Times New Roman" w:cs="Times New Roman"/>
          <w:color w:val="auto"/>
          <w:sz w:val="24"/>
          <w:lang w:val="ru-RU"/>
        </w:rPr>
        <w:t xml:space="preserve">3 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>к настояще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м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>у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0900B8">
        <w:rPr>
          <w:rFonts w:ascii="Times New Roman" w:hAnsi="Times New Roman" w:cs="Times New Roman"/>
          <w:color w:val="auto"/>
          <w:sz w:val="24"/>
          <w:lang w:val="ru-RU"/>
        </w:rPr>
        <w:t>орядку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lastRenderedPageBreak/>
        <w:t xml:space="preserve">принимается решение о досрочном расторжении договора займа и возврате заемных средств. </w:t>
      </w:r>
    </w:p>
    <w:p w:rsidR="003B6B6B" w:rsidRPr="00CF6605" w:rsidRDefault="003B6B6B" w:rsidP="003B6B6B">
      <w:pPr>
        <w:ind w:firstLine="54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О выявленных фактах, указанных в абзаце </w:t>
      </w:r>
      <w:r w:rsidR="004619AB" w:rsidRPr="00CF6605">
        <w:rPr>
          <w:rFonts w:ascii="Times New Roman" w:hAnsi="Times New Roman" w:cs="Times New Roman"/>
          <w:color w:val="auto"/>
          <w:sz w:val="24"/>
          <w:lang w:val="ru-RU"/>
        </w:rPr>
        <w:t>втором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пункта </w:t>
      </w:r>
      <w:r w:rsidR="00645EFB" w:rsidRPr="00CF6605">
        <w:rPr>
          <w:rFonts w:ascii="Times New Roman" w:hAnsi="Times New Roman" w:cs="Times New Roman"/>
          <w:color w:val="auto"/>
          <w:sz w:val="24"/>
          <w:lang w:val="ru-RU"/>
        </w:rPr>
        <w:t>8</w:t>
      </w:r>
      <w:r w:rsidR="00EB6C4F" w:rsidRPr="00CF6605">
        <w:rPr>
          <w:rFonts w:ascii="Times New Roman" w:hAnsi="Times New Roman" w:cs="Times New Roman"/>
          <w:color w:val="auto"/>
          <w:sz w:val="24"/>
          <w:lang w:val="ru-RU"/>
        </w:rPr>
        <w:t>.1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настоящего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>орядка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CF6605" w:rsidRDefault="003B6B6B" w:rsidP="003B6B6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CF6605">
        <w:rPr>
          <w:rFonts w:ascii="Times New Roman" w:hAnsi="Times New Roman" w:cs="Times New Roman"/>
          <w:color w:val="auto"/>
          <w:sz w:val="24"/>
          <w:lang w:val="ru-RU"/>
        </w:rPr>
        <w:t>При обращении такого СМСП</w:t>
      </w:r>
      <w:r w:rsidR="001C097E" w:rsidRPr="00CF6605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с заявлением на получение </w:t>
      </w:r>
      <w:r w:rsidR="000900B8">
        <w:rPr>
          <w:rFonts w:ascii="Times New Roman" w:hAnsi="Times New Roman" w:cs="Times New Roman"/>
          <w:color w:val="auto"/>
          <w:sz w:val="24"/>
          <w:lang w:val="ru-RU"/>
        </w:rPr>
        <w:t>микро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займа, Правлением будет отказано в предоставлении </w:t>
      </w:r>
      <w:r w:rsidR="000900B8">
        <w:rPr>
          <w:rFonts w:ascii="Times New Roman" w:hAnsi="Times New Roman" w:cs="Times New Roman"/>
          <w:color w:val="auto"/>
          <w:sz w:val="24"/>
          <w:lang w:val="ru-RU"/>
        </w:rPr>
        <w:t>микро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займа без проведения анализа предоставленного пакета документов</w:t>
      </w:r>
      <w:r w:rsidR="00710B6D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14700E" w:rsidRPr="00CF6605">
        <w:rPr>
          <w:rFonts w:ascii="Times New Roman" w:hAnsi="Times New Roman" w:cs="Times New Roman"/>
          <w:color w:val="auto"/>
          <w:sz w:val="24"/>
          <w:lang w:val="ru-RU"/>
        </w:rPr>
        <w:t>на основании</w:t>
      </w:r>
      <w:r w:rsidR="00710B6D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подпункт</w:t>
      </w:r>
      <w:r w:rsidR="0014700E" w:rsidRPr="00CF6605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="00710B6D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4 пункта </w:t>
      </w:r>
      <w:r w:rsidR="00EB6C4F" w:rsidRPr="00CF6605">
        <w:rPr>
          <w:rFonts w:ascii="Times New Roman" w:hAnsi="Times New Roman" w:cs="Times New Roman"/>
          <w:color w:val="auto"/>
          <w:sz w:val="24"/>
          <w:lang w:val="ru-RU"/>
        </w:rPr>
        <w:t>3.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="00710B6D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настоящ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>его</w:t>
      </w:r>
      <w:r w:rsidR="00710B6D" w:rsidRPr="00CF6605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0B4B00" w:rsidRPr="00CF6605">
        <w:rPr>
          <w:rFonts w:ascii="Times New Roman" w:hAnsi="Times New Roman" w:cs="Times New Roman"/>
          <w:color w:val="auto"/>
          <w:sz w:val="24"/>
          <w:lang w:val="ru-RU"/>
        </w:rPr>
        <w:t>орядка</w:t>
      </w:r>
      <w:r w:rsidRPr="00CF6605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8876B8" w:rsidRPr="00DA1F09" w:rsidRDefault="000250DA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b/>
          <w:color w:val="auto"/>
          <w:sz w:val="24"/>
          <w:lang w:val="ru-RU"/>
        </w:rPr>
        <w:t>8</w:t>
      </w:r>
      <w:r w:rsidR="00E51970" w:rsidRPr="00DA1F09">
        <w:rPr>
          <w:rFonts w:ascii="Times New Roman" w:hAnsi="Times New Roman" w:cs="Times New Roman"/>
          <w:b/>
          <w:color w:val="auto"/>
          <w:sz w:val="24"/>
          <w:lang w:val="ru-RU"/>
        </w:rPr>
        <w:t>.2</w:t>
      </w:r>
      <w:r w:rsidR="008876B8" w:rsidRPr="00DA1F09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DA1F09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8876B8" w:rsidRPr="00DA1F09" w:rsidRDefault="008876B8" w:rsidP="00A865F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ежеквартально не позднее </w:t>
      </w:r>
      <w:r w:rsidR="00ED04B9" w:rsidRPr="00DA1F09">
        <w:rPr>
          <w:rFonts w:ascii="Times New Roman" w:hAnsi="Times New Roman" w:cs="Times New Roman"/>
          <w:color w:val="auto"/>
          <w:sz w:val="24"/>
          <w:lang w:val="ru-RU"/>
        </w:rPr>
        <w:t>0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5 числа месяца, следующего за отчетным кварталом сведения по финансовому состоянию и платежеспособности согласно </w:t>
      </w:r>
      <w:r w:rsidR="002F2941" w:rsidRPr="00DA1F09">
        <w:rPr>
          <w:rFonts w:ascii="Times New Roman" w:hAnsi="Times New Roman" w:cs="Times New Roman"/>
          <w:color w:val="auto"/>
          <w:sz w:val="24"/>
          <w:lang w:val="ru-RU"/>
        </w:rPr>
        <w:t>Приложению № 1</w:t>
      </w:r>
      <w:r w:rsidR="00343BB9" w:rsidRPr="00DA1F09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</w:t>
      </w:r>
      <w:r w:rsidR="000B4B00" w:rsidRPr="00DA1F09">
        <w:rPr>
          <w:rFonts w:ascii="Times New Roman" w:hAnsi="Times New Roman" w:cs="Times New Roman"/>
          <w:color w:val="auto"/>
          <w:sz w:val="24"/>
          <w:lang w:val="ru-RU"/>
        </w:rPr>
        <w:t>ему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0B4B00" w:rsidRPr="00DA1F09">
        <w:rPr>
          <w:rFonts w:ascii="Times New Roman" w:hAnsi="Times New Roman" w:cs="Times New Roman"/>
          <w:color w:val="auto"/>
          <w:sz w:val="24"/>
          <w:lang w:val="ru-RU"/>
        </w:rPr>
        <w:t>орядку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A865FB" w:rsidRPr="00DA1F09" w:rsidRDefault="00A865FB" w:rsidP="00A865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color w:val="auto"/>
          <w:sz w:val="24"/>
          <w:lang w:val="ru-RU"/>
        </w:rPr>
        <w:t>ежеквартально не позднее 25 числа месяца, следующего за отчетным кварталом расчет по страховым взносам;</w:t>
      </w:r>
    </w:p>
    <w:p w:rsidR="008876B8" w:rsidRPr="00DA1F09" w:rsidRDefault="008876B8" w:rsidP="00A865F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не позднее 180 календарных дней со дня получения </w:t>
      </w:r>
      <w:r w:rsidR="000900B8" w:rsidRPr="00DA1F09">
        <w:rPr>
          <w:rFonts w:ascii="Times New Roman" w:hAnsi="Times New Roman" w:cs="Times New Roman"/>
          <w:color w:val="auto"/>
          <w:sz w:val="24"/>
          <w:lang w:val="ru-RU"/>
        </w:rPr>
        <w:t>микро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>займа копии документов, подтверждающих его целевое использование</w:t>
      </w:r>
      <w:r w:rsidR="008316A7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в соответствии с </w:t>
      </w:r>
      <w:r w:rsidR="002F2941" w:rsidRPr="00DA1F09">
        <w:rPr>
          <w:rFonts w:ascii="Times New Roman" w:hAnsi="Times New Roman" w:cs="Times New Roman"/>
          <w:color w:val="auto"/>
          <w:sz w:val="24"/>
          <w:lang w:val="ru-RU"/>
        </w:rPr>
        <w:t>Приложением № 1</w:t>
      </w:r>
      <w:r w:rsidR="00343BB9" w:rsidRPr="00DA1F09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="008316A7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к настоящ</w:t>
      </w:r>
      <w:r w:rsidR="000B4B00" w:rsidRPr="00DA1F09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316A7" w:rsidRPr="00DA1F09">
        <w:rPr>
          <w:rFonts w:ascii="Times New Roman" w:hAnsi="Times New Roman" w:cs="Times New Roman"/>
          <w:color w:val="auto"/>
          <w:sz w:val="24"/>
          <w:lang w:val="ru-RU"/>
        </w:rPr>
        <w:t>м</w:t>
      </w:r>
      <w:r w:rsidR="000B4B00" w:rsidRPr="00DA1F09">
        <w:rPr>
          <w:rFonts w:ascii="Times New Roman" w:hAnsi="Times New Roman" w:cs="Times New Roman"/>
          <w:color w:val="auto"/>
          <w:sz w:val="24"/>
          <w:lang w:val="ru-RU"/>
        </w:rPr>
        <w:t>у</w:t>
      </w:r>
      <w:r w:rsidR="008316A7"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 П</w:t>
      </w:r>
      <w:r w:rsidR="000B4B00" w:rsidRPr="00DA1F09">
        <w:rPr>
          <w:rFonts w:ascii="Times New Roman" w:hAnsi="Times New Roman" w:cs="Times New Roman"/>
          <w:color w:val="auto"/>
          <w:sz w:val="24"/>
          <w:lang w:val="ru-RU"/>
        </w:rPr>
        <w:t>орядку</w:t>
      </w:r>
      <w:r w:rsidRPr="00DA1F09">
        <w:rPr>
          <w:rFonts w:ascii="Times New Roman" w:hAnsi="Times New Roman" w:cs="Times New Roman"/>
          <w:color w:val="auto"/>
          <w:sz w:val="24"/>
          <w:lang w:val="ru-RU"/>
        </w:rPr>
        <w:t xml:space="preserve">;   </w:t>
      </w:r>
    </w:p>
    <w:p w:rsidR="008876B8" w:rsidRPr="00DA1F09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color w:val="auto"/>
          <w:sz w:val="24"/>
          <w:lang w:val="ru-RU"/>
        </w:rPr>
        <w:t>доступ к предмету залога.</w:t>
      </w:r>
    </w:p>
    <w:p w:rsidR="00A865FB" w:rsidRPr="00DA1F09" w:rsidRDefault="00A865FB" w:rsidP="00A865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A1F09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(п.8.2 в ред. Протокола Правления Фонда от  13.01.2023 № 293)</w:t>
      </w:r>
    </w:p>
    <w:p w:rsidR="00ED04B9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</w:t>
      </w:r>
      <w:r w:rsidR="000900B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 заемщик осуществляет возврат израсходованной не по целевому назначению суммы </w:t>
      </w:r>
      <w:r w:rsidR="000900B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займа, уплачивает Фонду единовременную неустойку в размере 10 % от суммы нецелевого использования </w:t>
      </w:r>
      <w:r w:rsidR="000900B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После полного возврата суммы </w:t>
      </w:r>
      <w:r w:rsidR="000900B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погашения </w:t>
      </w:r>
      <w:r w:rsidR="000900B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может быть пролонгирован. При этом общий срок пользования займом с учетом пролонгации не может превышать </w:t>
      </w:r>
      <w:r w:rsidR="00ED04B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60 месяцев с момента выдачи </w:t>
      </w:r>
      <w:r w:rsidR="000900B8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ED04B9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FD3A31" w:rsidRDefault="000250DA" w:rsidP="00FD3A3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Фонд </w:t>
      </w:r>
      <w:r w:rsidR="00FD3A31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</w:t>
      </w:r>
      <w:r w:rsidR="00FD3A31">
        <w:rPr>
          <w:rFonts w:ascii="Times New Roman" w:eastAsiaTheme="minorHAnsi" w:hAnsi="Times New Roman" w:cs="Times New Roman"/>
          <w:color w:val="auto"/>
          <w:sz w:val="24"/>
          <w:lang w:val="ru-RU"/>
        </w:rPr>
        <w:lastRenderedPageBreak/>
        <w:t>поддержки</w:t>
      </w:r>
      <w:r w:rsidR="00FD3A31" w:rsidRPr="00FD3A31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="00FD3A31">
        <w:rPr>
          <w:rFonts w:ascii="Times New Roman" w:eastAsiaTheme="minorHAnsi" w:hAnsi="Times New Roman" w:cs="Times New Roman"/>
          <w:color w:val="auto"/>
          <w:sz w:val="24"/>
          <w:lang w:val="ru-RU"/>
        </w:rPr>
        <w:t>предоставляет такие сведения в уполномоченный орган (Федеральный орган исполнительной власти, осуществляющим функции по контролю и надзору за соблюдением законодательства о налогах и сборах).</w:t>
      </w:r>
      <w:proofErr w:type="gramEnd"/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0B4B00" w:rsidRDefault="000250DA" w:rsidP="00FD3A31">
      <w:pPr>
        <w:ind w:firstLine="567"/>
        <w:jc w:val="both"/>
        <w:rPr>
          <w:rFonts w:ascii="Times New Roman" w:hAnsi="Times New Roman" w:cs="Times New Roman"/>
          <w:color w:val="auto"/>
          <w:sz w:val="28"/>
          <w:lang w:val="ru-RU"/>
        </w:rPr>
      </w:pPr>
      <w:r w:rsidRPr="000B4B00">
        <w:rPr>
          <w:rFonts w:ascii="Times New Roman" w:hAnsi="Times New Roman" w:cs="Times New Roman"/>
          <w:b/>
          <w:color w:val="auto"/>
          <w:sz w:val="24"/>
          <w:lang w:val="ru-RU"/>
        </w:rPr>
        <w:t>9</w:t>
      </w:r>
      <w:r w:rsidR="00E51970" w:rsidRPr="000B4B00">
        <w:rPr>
          <w:rFonts w:ascii="Times New Roman" w:hAnsi="Times New Roman" w:cs="Times New Roman"/>
          <w:b/>
          <w:color w:val="auto"/>
          <w:sz w:val="24"/>
          <w:lang w:val="ru-RU"/>
        </w:rPr>
        <w:t>.4</w:t>
      </w:r>
      <w:r w:rsidR="008876B8" w:rsidRPr="000B4B00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3DAB" w:rsidRPr="000B4B00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9269A" w:rsidRPr="000B4B00">
        <w:rPr>
          <w:rFonts w:ascii="Times New Roman" w:hAnsi="Times New Roman" w:cs="Times New Roman"/>
          <w:color w:val="auto"/>
          <w:sz w:val="24"/>
          <w:lang w:val="ru-RU"/>
        </w:rPr>
        <w:t xml:space="preserve">Фонд ведет реестр получателей государственной поддержки </w:t>
      </w:r>
      <w:r w:rsidR="00FD3A31">
        <w:rPr>
          <w:rFonts w:ascii="Times New Roman" w:hAnsi="Times New Roman" w:cs="Times New Roman"/>
          <w:color w:val="auto"/>
          <w:sz w:val="24"/>
          <w:lang w:val="ru-RU"/>
        </w:rPr>
        <w:t xml:space="preserve">и </w:t>
      </w:r>
      <w:r w:rsidR="0089269A" w:rsidRPr="000B4B00">
        <w:rPr>
          <w:rFonts w:ascii="Times New Roman" w:hAnsi="Times New Roman" w:cs="Times New Roman"/>
          <w:color w:val="auto"/>
          <w:sz w:val="24"/>
          <w:lang w:val="ru-RU"/>
        </w:rPr>
        <w:t>размещает на официальном сайте Фонда в течение 30 дней со дня принятия решения об оказании поддержки или решения о прекращении оказания поддержки.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441FCD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82E"/>
    <w:multiLevelType w:val="multilevel"/>
    <w:tmpl w:val="4378B0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2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26D4B"/>
    <w:rsid w:val="00030E11"/>
    <w:rsid w:val="00033D07"/>
    <w:rsid w:val="00033EA0"/>
    <w:rsid w:val="000348ED"/>
    <w:rsid w:val="00034AB4"/>
    <w:rsid w:val="00035716"/>
    <w:rsid w:val="00040F8D"/>
    <w:rsid w:val="000455C3"/>
    <w:rsid w:val="000630BD"/>
    <w:rsid w:val="00071035"/>
    <w:rsid w:val="00071E0E"/>
    <w:rsid w:val="000735F2"/>
    <w:rsid w:val="0008231E"/>
    <w:rsid w:val="00082A40"/>
    <w:rsid w:val="00087A04"/>
    <w:rsid w:val="000900B8"/>
    <w:rsid w:val="000926D6"/>
    <w:rsid w:val="0009584A"/>
    <w:rsid w:val="000A0B3F"/>
    <w:rsid w:val="000A3147"/>
    <w:rsid w:val="000A3A55"/>
    <w:rsid w:val="000A4F67"/>
    <w:rsid w:val="000A68C4"/>
    <w:rsid w:val="000B1AA4"/>
    <w:rsid w:val="000B33D3"/>
    <w:rsid w:val="000B4B00"/>
    <w:rsid w:val="000B6ABC"/>
    <w:rsid w:val="000B74E7"/>
    <w:rsid w:val="000B77F3"/>
    <w:rsid w:val="000C000D"/>
    <w:rsid w:val="000C344D"/>
    <w:rsid w:val="000D0ED8"/>
    <w:rsid w:val="000D3955"/>
    <w:rsid w:val="000D4770"/>
    <w:rsid w:val="000D5F7E"/>
    <w:rsid w:val="000D6C1A"/>
    <w:rsid w:val="000E0F45"/>
    <w:rsid w:val="000F1228"/>
    <w:rsid w:val="000F3088"/>
    <w:rsid w:val="000F4EAB"/>
    <w:rsid w:val="000F596E"/>
    <w:rsid w:val="000F608B"/>
    <w:rsid w:val="001019DF"/>
    <w:rsid w:val="00101BAF"/>
    <w:rsid w:val="001046AA"/>
    <w:rsid w:val="00112E98"/>
    <w:rsid w:val="00113820"/>
    <w:rsid w:val="001168A6"/>
    <w:rsid w:val="0012234D"/>
    <w:rsid w:val="0013402C"/>
    <w:rsid w:val="001341DF"/>
    <w:rsid w:val="00134704"/>
    <w:rsid w:val="0013483B"/>
    <w:rsid w:val="00141C28"/>
    <w:rsid w:val="001434C6"/>
    <w:rsid w:val="0014541C"/>
    <w:rsid w:val="0014700E"/>
    <w:rsid w:val="00152076"/>
    <w:rsid w:val="0015377B"/>
    <w:rsid w:val="00155E7A"/>
    <w:rsid w:val="00157340"/>
    <w:rsid w:val="00160DAE"/>
    <w:rsid w:val="00160F35"/>
    <w:rsid w:val="00164BF0"/>
    <w:rsid w:val="001717BD"/>
    <w:rsid w:val="001735BB"/>
    <w:rsid w:val="001757ED"/>
    <w:rsid w:val="00183631"/>
    <w:rsid w:val="00184A0E"/>
    <w:rsid w:val="00184BC0"/>
    <w:rsid w:val="00185A8A"/>
    <w:rsid w:val="00191569"/>
    <w:rsid w:val="00196B05"/>
    <w:rsid w:val="001A023D"/>
    <w:rsid w:val="001A035C"/>
    <w:rsid w:val="001A534D"/>
    <w:rsid w:val="001B2C6F"/>
    <w:rsid w:val="001B2C8F"/>
    <w:rsid w:val="001B40CB"/>
    <w:rsid w:val="001C097E"/>
    <w:rsid w:val="001C243E"/>
    <w:rsid w:val="001C295D"/>
    <w:rsid w:val="001C2B8A"/>
    <w:rsid w:val="001C3915"/>
    <w:rsid w:val="001C5CA1"/>
    <w:rsid w:val="001C6F9E"/>
    <w:rsid w:val="001C7126"/>
    <w:rsid w:val="001D240A"/>
    <w:rsid w:val="001D5292"/>
    <w:rsid w:val="001D7331"/>
    <w:rsid w:val="001E14AF"/>
    <w:rsid w:val="001F150F"/>
    <w:rsid w:val="001F1F37"/>
    <w:rsid w:val="001F343A"/>
    <w:rsid w:val="001F52E7"/>
    <w:rsid w:val="001F61ED"/>
    <w:rsid w:val="001F6377"/>
    <w:rsid w:val="001F7277"/>
    <w:rsid w:val="001F7A3C"/>
    <w:rsid w:val="00203B00"/>
    <w:rsid w:val="00204B70"/>
    <w:rsid w:val="00211E28"/>
    <w:rsid w:val="00212458"/>
    <w:rsid w:val="00217A17"/>
    <w:rsid w:val="00217DDB"/>
    <w:rsid w:val="002207BB"/>
    <w:rsid w:val="00221053"/>
    <w:rsid w:val="00222F26"/>
    <w:rsid w:val="00223784"/>
    <w:rsid w:val="002318E2"/>
    <w:rsid w:val="0023229C"/>
    <w:rsid w:val="002337CF"/>
    <w:rsid w:val="0023565C"/>
    <w:rsid w:val="00236020"/>
    <w:rsid w:val="00236CF0"/>
    <w:rsid w:val="002409D6"/>
    <w:rsid w:val="002412D3"/>
    <w:rsid w:val="002419EB"/>
    <w:rsid w:val="00241AD1"/>
    <w:rsid w:val="00244AF1"/>
    <w:rsid w:val="00247675"/>
    <w:rsid w:val="00250081"/>
    <w:rsid w:val="00254304"/>
    <w:rsid w:val="002550AD"/>
    <w:rsid w:val="00256657"/>
    <w:rsid w:val="00270B92"/>
    <w:rsid w:val="0027490F"/>
    <w:rsid w:val="00274C2E"/>
    <w:rsid w:val="00285994"/>
    <w:rsid w:val="002941C0"/>
    <w:rsid w:val="00295975"/>
    <w:rsid w:val="00295C0E"/>
    <w:rsid w:val="002970C5"/>
    <w:rsid w:val="002A2D21"/>
    <w:rsid w:val="002A3A82"/>
    <w:rsid w:val="002A3FD8"/>
    <w:rsid w:val="002A4BB6"/>
    <w:rsid w:val="002A4ED2"/>
    <w:rsid w:val="002A619B"/>
    <w:rsid w:val="002B130F"/>
    <w:rsid w:val="002B1635"/>
    <w:rsid w:val="002B2A84"/>
    <w:rsid w:val="002B3001"/>
    <w:rsid w:val="002B3BFC"/>
    <w:rsid w:val="002B61CC"/>
    <w:rsid w:val="002B62F6"/>
    <w:rsid w:val="002B6329"/>
    <w:rsid w:val="002C47C9"/>
    <w:rsid w:val="002C5130"/>
    <w:rsid w:val="002C5D80"/>
    <w:rsid w:val="002D0B7C"/>
    <w:rsid w:val="002E0905"/>
    <w:rsid w:val="002E0C04"/>
    <w:rsid w:val="002E4B02"/>
    <w:rsid w:val="002E73C6"/>
    <w:rsid w:val="002F2941"/>
    <w:rsid w:val="002F2DD2"/>
    <w:rsid w:val="002F5AE1"/>
    <w:rsid w:val="002F61D9"/>
    <w:rsid w:val="00300E92"/>
    <w:rsid w:val="0030187E"/>
    <w:rsid w:val="0030501A"/>
    <w:rsid w:val="00305B8D"/>
    <w:rsid w:val="0030743C"/>
    <w:rsid w:val="003108FF"/>
    <w:rsid w:val="003119D2"/>
    <w:rsid w:val="00312F44"/>
    <w:rsid w:val="00320622"/>
    <w:rsid w:val="00322D48"/>
    <w:rsid w:val="00323F78"/>
    <w:rsid w:val="003249E3"/>
    <w:rsid w:val="00326379"/>
    <w:rsid w:val="00330CBB"/>
    <w:rsid w:val="00330EAE"/>
    <w:rsid w:val="00331879"/>
    <w:rsid w:val="00331E74"/>
    <w:rsid w:val="00337C88"/>
    <w:rsid w:val="003403B8"/>
    <w:rsid w:val="0034267D"/>
    <w:rsid w:val="00342B7B"/>
    <w:rsid w:val="00342E47"/>
    <w:rsid w:val="00343BB9"/>
    <w:rsid w:val="003450B5"/>
    <w:rsid w:val="0034690C"/>
    <w:rsid w:val="0034734E"/>
    <w:rsid w:val="003473D9"/>
    <w:rsid w:val="00352BE2"/>
    <w:rsid w:val="00353D17"/>
    <w:rsid w:val="003540B4"/>
    <w:rsid w:val="00354CB8"/>
    <w:rsid w:val="00354E21"/>
    <w:rsid w:val="00356BC7"/>
    <w:rsid w:val="003628E6"/>
    <w:rsid w:val="0039370E"/>
    <w:rsid w:val="003943CF"/>
    <w:rsid w:val="00395D96"/>
    <w:rsid w:val="00396626"/>
    <w:rsid w:val="00397AAD"/>
    <w:rsid w:val="003A174F"/>
    <w:rsid w:val="003A4CB3"/>
    <w:rsid w:val="003B22FC"/>
    <w:rsid w:val="003B5379"/>
    <w:rsid w:val="003B59F5"/>
    <w:rsid w:val="003B6B6B"/>
    <w:rsid w:val="003B7994"/>
    <w:rsid w:val="003C362E"/>
    <w:rsid w:val="003C649D"/>
    <w:rsid w:val="003C6671"/>
    <w:rsid w:val="003C76B2"/>
    <w:rsid w:val="003D0558"/>
    <w:rsid w:val="003D4ADE"/>
    <w:rsid w:val="003D56E2"/>
    <w:rsid w:val="003D5A1B"/>
    <w:rsid w:val="003D779D"/>
    <w:rsid w:val="003E0321"/>
    <w:rsid w:val="003E2D8F"/>
    <w:rsid w:val="003E2FCB"/>
    <w:rsid w:val="003F28A1"/>
    <w:rsid w:val="003F312A"/>
    <w:rsid w:val="003F4334"/>
    <w:rsid w:val="003F57AA"/>
    <w:rsid w:val="003F7868"/>
    <w:rsid w:val="0040067D"/>
    <w:rsid w:val="004017B9"/>
    <w:rsid w:val="00402A08"/>
    <w:rsid w:val="00406ABA"/>
    <w:rsid w:val="00410993"/>
    <w:rsid w:val="00412B5F"/>
    <w:rsid w:val="00415C3E"/>
    <w:rsid w:val="0042698D"/>
    <w:rsid w:val="00427489"/>
    <w:rsid w:val="00434D2A"/>
    <w:rsid w:val="00436536"/>
    <w:rsid w:val="00440C81"/>
    <w:rsid w:val="00440FE9"/>
    <w:rsid w:val="00441FCD"/>
    <w:rsid w:val="004445AD"/>
    <w:rsid w:val="004453C3"/>
    <w:rsid w:val="00445465"/>
    <w:rsid w:val="00447E81"/>
    <w:rsid w:val="0045062C"/>
    <w:rsid w:val="0046085D"/>
    <w:rsid w:val="004619AB"/>
    <w:rsid w:val="00461DBA"/>
    <w:rsid w:val="004655F1"/>
    <w:rsid w:val="0046632C"/>
    <w:rsid w:val="00470E8A"/>
    <w:rsid w:val="00471B36"/>
    <w:rsid w:val="00473433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A5332"/>
    <w:rsid w:val="004B0A4A"/>
    <w:rsid w:val="004B1C0A"/>
    <w:rsid w:val="004B4FF5"/>
    <w:rsid w:val="004C0A8E"/>
    <w:rsid w:val="004C15D4"/>
    <w:rsid w:val="004C5B26"/>
    <w:rsid w:val="004C6685"/>
    <w:rsid w:val="004D1E9B"/>
    <w:rsid w:val="004D2A1D"/>
    <w:rsid w:val="004D4459"/>
    <w:rsid w:val="004D5856"/>
    <w:rsid w:val="004E03AB"/>
    <w:rsid w:val="004E1578"/>
    <w:rsid w:val="004E18E1"/>
    <w:rsid w:val="004E3AFB"/>
    <w:rsid w:val="004E51DF"/>
    <w:rsid w:val="004E6D2B"/>
    <w:rsid w:val="004F0499"/>
    <w:rsid w:val="004F7A81"/>
    <w:rsid w:val="0050382A"/>
    <w:rsid w:val="0050432C"/>
    <w:rsid w:val="0050661C"/>
    <w:rsid w:val="00511926"/>
    <w:rsid w:val="005177AF"/>
    <w:rsid w:val="005178FB"/>
    <w:rsid w:val="005204BB"/>
    <w:rsid w:val="00521B54"/>
    <w:rsid w:val="00523549"/>
    <w:rsid w:val="00524133"/>
    <w:rsid w:val="00526361"/>
    <w:rsid w:val="00530A65"/>
    <w:rsid w:val="00533D47"/>
    <w:rsid w:val="0053663C"/>
    <w:rsid w:val="00536860"/>
    <w:rsid w:val="00540ACD"/>
    <w:rsid w:val="00541E65"/>
    <w:rsid w:val="00542499"/>
    <w:rsid w:val="00543819"/>
    <w:rsid w:val="00544848"/>
    <w:rsid w:val="00544AE7"/>
    <w:rsid w:val="005453F8"/>
    <w:rsid w:val="005453FD"/>
    <w:rsid w:val="00553465"/>
    <w:rsid w:val="005534BE"/>
    <w:rsid w:val="0055566D"/>
    <w:rsid w:val="00555983"/>
    <w:rsid w:val="00561DEF"/>
    <w:rsid w:val="00564E13"/>
    <w:rsid w:val="0056600A"/>
    <w:rsid w:val="00571136"/>
    <w:rsid w:val="005749CE"/>
    <w:rsid w:val="0057582B"/>
    <w:rsid w:val="00581447"/>
    <w:rsid w:val="00582F6C"/>
    <w:rsid w:val="00583C7B"/>
    <w:rsid w:val="00585994"/>
    <w:rsid w:val="00591F4D"/>
    <w:rsid w:val="00593154"/>
    <w:rsid w:val="005943DD"/>
    <w:rsid w:val="00595CF6"/>
    <w:rsid w:val="0059635E"/>
    <w:rsid w:val="005A1B7A"/>
    <w:rsid w:val="005A7D26"/>
    <w:rsid w:val="005B008E"/>
    <w:rsid w:val="005B3441"/>
    <w:rsid w:val="005B5D3C"/>
    <w:rsid w:val="005C10F9"/>
    <w:rsid w:val="005C19BE"/>
    <w:rsid w:val="005C5F9D"/>
    <w:rsid w:val="005C71AE"/>
    <w:rsid w:val="005D0540"/>
    <w:rsid w:val="005D0FF2"/>
    <w:rsid w:val="005D3889"/>
    <w:rsid w:val="005D6B27"/>
    <w:rsid w:val="005E49CA"/>
    <w:rsid w:val="005F6602"/>
    <w:rsid w:val="005F6655"/>
    <w:rsid w:val="005F6ACD"/>
    <w:rsid w:val="00605186"/>
    <w:rsid w:val="006077CD"/>
    <w:rsid w:val="00614A08"/>
    <w:rsid w:val="00617885"/>
    <w:rsid w:val="006201A9"/>
    <w:rsid w:val="00622CCA"/>
    <w:rsid w:val="0062309A"/>
    <w:rsid w:val="00624197"/>
    <w:rsid w:val="00625F18"/>
    <w:rsid w:val="00627F76"/>
    <w:rsid w:val="006309DA"/>
    <w:rsid w:val="00634872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1A0A"/>
    <w:rsid w:val="0067384D"/>
    <w:rsid w:val="006761C6"/>
    <w:rsid w:val="0067681B"/>
    <w:rsid w:val="006769B1"/>
    <w:rsid w:val="00682784"/>
    <w:rsid w:val="00682D14"/>
    <w:rsid w:val="00691226"/>
    <w:rsid w:val="00694275"/>
    <w:rsid w:val="006A2C01"/>
    <w:rsid w:val="006A7E75"/>
    <w:rsid w:val="006B35E1"/>
    <w:rsid w:val="006C1D5F"/>
    <w:rsid w:val="006C4BE9"/>
    <w:rsid w:val="006C6C32"/>
    <w:rsid w:val="006D18F5"/>
    <w:rsid w:val="006E147B"/>
    <w:rsid w:val="006E27F7"/>
    <w:rsid w:val="006E2F86"/>
    <w:rsid w:val="006E3A4B"/>
    <w:rsid w:val="006E450D"/>
    <w:rsid w:val="006E5595"/>
    <w:rsid w:val="006F0D6E"/>
    <w:rsid w:val="006F1438"/>
    <w:rsid w:val="006F4135"/>
    <w:rsid w:val="007014CD"/>
    <w:rsid w:val="00701BAF"/>
    <w:rsid w:val="00704BEF"/>
    <w:rsid w:val="00704F1B"/>
    <w:rsid w:val="00707BBB"/>
    <w:rsid w:val="00710B6D"/>
    <w:rsid w:val="00714517"/>
    <w:rsid w:val="00716AF0"/>
    <w:rsid w:val="007175A0"/>
    <w:rsid w:val="00720098"/>
    <w:rsid w:val="007204AD"/>
    <w:rsid w:val="00725FDA"/>
    <w:rsid w:val="00727441"/>
    <w:rsid w:val="00727D50"/>
    <w:rsid w:val="0073463F"/>
    <w:rsid w:val="007348F6"/>
    <w:rsid w:val="00742769"/>
    <w:rsid w:val="0074628C"/>
    <w:rsid w:val="00747654"/>
    <w:rsid w:val="00747CED"/>
    <w:rsid w:val="00751DDA"/>
    <w:rsid w:val="00757E3D"/>
    <w:rsid w:val="0076061C"/>
    <w:rsid w:val="00762760"/>
    <w:rsid w:val="00764089"/>
    <w:rsid w:val="007649F1"/>
    <w:rsid w:val="007666B8"/>
    <w:rsid w:val="00766FD2"/>
    <w:rsid w:val="0077252E"/>
    <w:rsid w:val="007752F2"/>
    <w:rsid w:val="007757C4"/>
    <w:rsid w:val="00777EB1"/>
    <w:rsid w:val="00782F67"/>
    <w:rsid w:val="00785358"/>
    <w:rsid w:val="00786932"/>
    <w:rsid w:val="00791792"/>
    <w:rsid w:val="007920CB"/>
    <w:rsid w:val="00792213"/>
    <w:rsid w:val="007935E6"/>
    <w:rsid w:val="007942DD"/>
    <w:rsid w:val="007B3B08"/>
    <w:rsid w:val="007B5091"/>
    <w:rsid w:val="007B72AF"/>
    <w:rsid w:val="007C1136"/>
    <w:rsid w:val="007C36CC"/>
    <w:rsid w:val="007D0058"/>
    <w:rsid w:val="007D0195"/>
    <w:rsid w:val="007D1793"/>
    <w:rsid w:val="007D227C"/>
    <w:rsid w:val="007D4B32"/>
    <w:rsid w:val="007D6015"/>
    <w:rsid w:val="007D65F0"/>
    <w:rsid w:val="007D7344"/>
    <w:rsid w:val="007E0333"/>
    <w:rsid w:val="007E3012"/>
    <w:rsid w:val="007E6A62"/>
    <w:rsid w:val="007E7AB6"/>
    <w:rsid w:val="007F1566"/>
    <w:rsid w:val="007F2B8B"/>
    <w:rsid w:val="007F5740"/>
    <w:rsid w:val="007F768A"/>
    <w:rsid w:val="0080391B"/>
    <w:rsid w:val="0081097E"/>
    <w:rsid w:val="0081418A"/>
    <w:rsid w:val="00816E68"/>
    <w:rsid w:val="00816EDB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1EA0"/>
    <w:rsid w:val="008720CD"/>
    <w:rsid w:val="0087345A"/>
    <w:rsid w:val="0087439A"/>
    <w:rsid w:val="00875E14"/>
    <w:rsid w:val="008761E8"/>
    <w:rsid w:val="008767E8"/>
    <w:rsid w:val="0088061B"/>
    <w:rsid w:val="0088156F"/>
    <w:rsid w:val="00883DAB"/>
    <w:rsid w:val="008852F5"/>
    <w:rsid w:val="008865B6"/>
    <w:rsid w:val="00886AC1"/>
    <w:rsid w:val="008876B8"/>
    <w:rsid w:val="0089269A"/>
    <w:rsid w:val="00892E1B"/>
    <w:rsid w:val="008A0306"/>
    <w:rsid w:val="008B0064"/>
    <w:rsid w:val="008B0AAD"/>
    <w:rsid w:val="008B1D34"/>
    <w:rsid w:val="008B6FAC"/>
    <w:rsid w:val="008C1192"/>
    <w:rsid w:val="008C2FA2"/>
    <w:rsid w:val="008C6110"/>
    <w:rsid w:val="008C7284"/>
    <w:rsid w:val="008D11D9"/>
    <w:rsid w:val="008D1CE2"/>
    <w:rsid w:val="008D2B87"/>
    <w:rsid w:val="008E0148"/>
    <w:rsid w:val="008E197B"/>
    <w:rsid w:val="008E4CE2"/>
    <w:rsid w:val="008E5008"/>
    <w:rsid w:val="008E554E"/>
    <w:rsid w:val="008F0704"/>
    <w:rsid w:val="008F1325"/>
    <w:rsid w:val="008F3BBC"/>
    <w:rsid w:val="008F4BFE"/>
    <w:rsid w:val="008F4FF0"/>
    <w:rsid w:val="008F7663"/>
    <w:rsid w:val="00900BE2"/>
    <w:rsid w:val="00905F98"/>
    <w:rsid w:val="00906E48"/>
    <w:rsid w:val="00910545"/>
    <w:rsid w:val="00920BDB"/>
    <w:rsid w:val="00923226"/>
    <w:rsid w:val="009274D4"/>
    <w:rsid w:val="00927C74"/>
    <w:rsid w:val="009308E6"/>
    <w:rsid w:val="0093394F"/>
    <w:rsid w:val="00940DFE"/>
    <w:rsid w:val="009428EB"/>
    <w:rsid w:val="00962FD0"/>
    <w:rsid w:val="00963F9E"/>
    <w:rsid w:val="00967A90"/>
    <w:rsid w:val="009723D8"/>
    <w:rsid w:val="0097518A"/>
    <w:rsid w:val="0098126A"/>
    <w:rsid w:val="009839AE"/>
    <w:rsid w:val="00987634"/>
    <w:rsid w:val="009931AD"/>
    <w:rsid w:val="00997F96"/>
    <w:rsid w:val="009A2BF3"/>
    <w:rsid w:val="009A5419"/>
    <w:rsid w:val="009A72CA"/>
    <w:rsid w:val="009B0E41"/>
    <w:rsid w:val="009C0A14"/>
    <w:rsid w:val="009C1E24"/>
    <w:rsid w:val="009C2419"/>
    <w:rsid w:val="009D0251"/>
    <w:rsid w:val="009D167D"/>
    <w:rsid w:val="009D2D52"/>
    <w:rsid w:val="009D323C"/>
    <w:rsid w:val="009D41FB"/>
    <w:rsid w:val="009D6DBC"/>
    <w:rsid w:val="009E35CE"/>
    <w:rsid w:val="009F1C32"/>
    <w:rsid w:val="009F6E68"/>
    <w:rsid w:val="00A04CED"/>
    <w:rsid w:val="00A0781A"/>
    <w:rsid w:val="00A13F37"/>
    <w:rsid w:val="00A179F8"/>
    <w:rsid w:val="00A21E0F"/>
    <w:rsid w:val="00A2360E"/>
    <w:rsid w:val="00A23C7E"/>
    <w:rsid w:val="00A26144"/>
    <w:rsid w:val="00A300D2"/>
    <w:rsid w:val="00A329D2"/>
    <w:rsid w:val="00A33CA0"/>
    <w:rsid w:val="00A552B1"/>
    <w:rsid w:val="00A57637"/>
    <w:rsid w:val="00A639B2"/>
    <w:rsid w:val="00A67175"/>
    <w:rsid w:val="00A67CA0"/>
    <w:rsid w:val="00A738A8"/>
    <w:rsid w:val="00A74AE4"/>
    <w:rsid w:val="00A7599D"/>
    <w:rsid w:val="00A7671F"/>
    <w:rsid w:val="00A842C0"/>
    <w:rsid w:val="00A865FB"/>
    <w:rsid w:val="00A92E45"/>
    <w:rsid w:val="00A967ED"/>
    <w:rsid w:val="00A974C9"/>
    <w:rsid w:val="00AA3AFC"/>
    <w:rsid w:val="00AA60E3"/>
    <w:rsid w:val="00AB25FA"/>
    <w:rsid w:val="00AB2E61"/>
    <w:rsid w:val="00AB371F"/>
    <w:rsid w:val="00AB589B"/>
    <w:rsid w:val="00AC33AA"/>
    <w:rsid w:val="00AC4FF4"/>
    <w:rsid w:val="00AC5BCD"/>
    <w:rsid w:val="00AD7A09"/>
    <w:rsid w:val="00AE456C"/>
    <w:rsid w:val="00AF0335"/>
    <w:rsid w:val="00AF4752"/>
    <w:rsid w:val="00AF4D77"/>
    <w:rsid w:val="00AF5AA9"/>
    <w:rsid w:val="00AF679B"/>
    <w:rsid w:val="00AF6867"/>
    <w:rsid w:val="00B02772"/>
    <w:rsid w:val="00B04AFC"/>
    <w:rsid w:val="00B10E29"/>
    <w:rsid w:val="00B11573"/>
    <w:rsid w:val="00B11F92"/>
    <w:rsid w:val="00B135B2"/>
    <w:rsid w:val="00B15DBB"/>
    <w:rsid w:val="00B16E49"/>
    <w:rsid w:val="00B22048"/>
    <w:rsid w:val="00B223B4"/>
    <w:rsid w:val="00B22C42"/>
    <w:rsid w:val="00B31566"/>
    <w:rsid w:val="00B37707"/>
    <w:rsid w:val="00B420C6"/>
    <w:rsid w:val="00B422F8"/>
    <w:rsid w:val="00B51D54"/>
    <w:rsid w:val="00B57EF2"/>
    <w:rsid w:val="00B60538"/>
    <w:rsid w:val="00B60759"/>
    <w:rsid w:val="00B61B0E"/>
    <w:rsid w:val="00B6213F"/>
    <w:rsid w:val="00B6551C"/>
    <w:rsid w:val="00B678E0"/>
    <w:rsid w:val="00B7134E"/>
    <w:rsid w:val="00B730FB"/>
    <w:rsid w:val="00B735EB"/>
    <w:rsid w:val="00B7385A"/>
    <w:rsid w:val="00B73AA6"/>
    <w:rsid w:val="00B73AEE"/>
    <w:rsid w:val="00B778C8"/>
    <w:rsid w:val="00B77A85"/>
    <w:rsid w:val="00B8197A"/>
    <w:rsid w:val="00B868A7"/>
    <w:rsid w:val="00B92B02"/>
    <w:rsid w:val="00BA2C56"/>
    <w:rsid w:val="00BB016A"/>
    <w:rsid w:val="00BB2231"/>
    <w:rsid w:val="00BB67FC"/>
    <w:rsid w:val="00BB7076"/>
    <w:rsid w:val="00BC2E7A"/>
    <w:rsid w:val="00BC44C9"/>
    <w:rsid w:val="00BD139C"/>
    <w:rsid w:val="00BD208F"/>
    <w:rsid w:val="00BD22C0"/>
    <w:rsid w:val="00BD4ED8"/>
    <w:rsid w:val="00BE2DED"/>
    <w:rsid w:val="00BE30E2"/>
    <w:rsid w:val="00BE4402"/>
    <w:rsid w:val="00BE465D"/>
    <w:rsid w:val="00BF0BD1"/>
    <w:rsid w:val="00BF0F76"/>
    <w:rsid w:val="00BF4300"/>
    <w:rsid w:val="00C02F83"/>
    <w:rsid w:val="00C038E9"/>
    <w:rsid w:val="00C04FAB"/>
    <w:rsid w:val="00C0536A"/>
    <w:rsid w:val="00C0638B"/>
    <w:rsid w:val="00C10A58"/>
    <w:rsid w:val="00C1271E"/>
    <w:rsid w:val="00C1457B"/>
    <w:rsid w:val="00C15D64"/>
    <w:rsid w:val="00C1618A"/>
    <w:rsid w:val="00C211D2"/>
    <w:rsid w:val="00C212B4"/>
    <w:rsid w:val="00C21923"/>
    <w:rsid w:val="00C24246"/>
    <w:rsid w:val="00C27E4C"/>
    <w:rsid w:val="00C44335"/>
    <w:rsid w:val="00C46C0D"/>
    <w:rsid w:val="00C50298"/>
    <w:rsid w:val="00C50EE8"/>
    <w:rsid w:val="00C521D6"/>
    <w:rsid w:val="00C52C37"/>
    <w:rsid w:val="00C53FF7"/>
    <w:rsid w:val="00C56481"/>
    <w:rsid w:val="00C63706"/>
    <w:rsid w:val="00C6653B"/>
    <w:rsid w:val="00C74585"/>
    <w:rsid w:val="00C82FA1"/>
    <w:rsid w:val="00C85CE9"/>
    <w:rsid w:val="00C86E0B"/>
    <w:rsid w:val="00C86E40"/>
    <w:rsid w:val="00C87924"/>
    <w:rsid w:val="00C87BE6"/>
    <w:rsid w:val="00C91279"/>
    <w:rsid w:val="00C93C37"/>
    <w:rsid w:val="00C942FA"/>
    <w:rsid w:val="00C97078"/>
    <w:rsid w:val="00C97D44"/>
    <w:rsid w:val="00CA09AC"/>
    <w:rsid w:val="00CA0A1D"/>
    <w:rsid w:val="00CA0E37"/>
    <w:rsid w:val="00CA20B5"/>
    <w:rsid w:val="00CA6CBE"/>
    <w:rsid w:val="00CA7AB3"/>
    <w:rsid w:val="00CB51B9"/>
    <w:rsid w:val="00CC1F23"/>
    <w:rsid w:val="00CC2C88"/>
    <w:rsid w:val="00CC3BBE"/>
    <w:rsid w:val="00CC45F4"/>
    <w:rsid w:val="00CD44CE"/>
    <w:rsid w:val="00CD77A6"/>
    <w:rsid w:val="00CD7F5E"/>
    <w:rsid w:val="00CE3131"/>
    <w:rsid w:val="00CF139E"/>
    <w:rsid w:val="00CF2456"/>
    <w:rsid w:val="00CF3EC0"/>
    <w:rsid w:val="00CF43B9"/>
    <w:rsid w:val="00CF5F2C"/>
    <w:rsid w:val="00CF6605"/>
    <w:rsid w:val="00CF6FD8"/>
    <w:rsid w:val="00D03587"/>
    <w:rsid w:val="00D03BEE"/>
    <w:rsid w:val="00D0405D"/>
    <w:rsid w:val="00D06083"/>
    <w:rsid w:val="00D10623"/>
    <w:rsid w:val="00D106ED"/>
    <w:rsid w:val="00D15BEB"/>
    <w:rsid w:val="00D17E68"/>
    <w:rsid w:val="00D30163"/>
    <w:rsid w:val="00D31805"/>
    <w:rsid w:val="00D32CCC"/>
    <w:rsid w:val="00D368A0"/>
    <w:rsid w:val="00D43C65"/>
    <w:rsid w:val="00D44EC1"/>
    <w:rsid w:val="00D45E2E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92349"/>
    <w:rsid w:val="00DA1F09"/>
    <w:rsid w:val="00DA3BEF"/>
    <w:rsid w:val="00DB072F"/>
    <w:rsid w:val="00DB0DBE"/>
    <w:rsid w:val="00DB1927"/>
    <w:rsid w:val="00DB2A4B"/>
    <w:rsid w:val="00DC09B4"/>
    <w:rsid w:val="00DC41E4"/>
    <w:rsid w:val="00DC42F2"/>
    <w:rsid w:val="00DC491E"/>
    <w:rsid w:val="00DC7038"/>
    <w:rsid w:val="00DD1E90"/>
    <w:rsid w:val="00DD2ADF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3AAB"/>
    <w:rsid w:val="00DF5F82"/>
    <w:rsid w:val="00DF7451"/>
    <w:rsid w:val="00E03FEF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46800"/>
    <w:rsid w:val="00E50080"/>
    <w:rsid w:val="00E500D3"/>
    <w:rsid w:val="00E51970"/>
    <w:rsid w:val="00E51A06"/>
    <w:rsid w:val="00E639BC"/>
    <w:rsid w:val="00E6747C"/>
    <w:rsid w:val="00E675DC"/>
    <w:rsid w:val="00E70CC4"/>
    <w:rsid w:val="00E7184B"/>
    <w:rsid w:val="00E77B88"/>
    <w:rsid w:val="00E77F8B"/>
    <w:rsid w:val="00E82DF2"/>
    <w:rsid w:val="00E8595B"/>
    <w:rsid w:val="00E863A1"/>
    <w:rsid w:val="00E87CD4"/>
    <w:rsid w:val="00E92DC3"/>
    <w:rsid w:val="00E97983"/>
    <w:rsid w:val="00EA13E1"/>
    <w:rsid w:val="00EB26C9"/>
    <w:rsid w:val="00EB491F"/>
    <w:rsid w:val="00EB4AEB"/>
    <w:rsid w:val="00EB6AEC"/>
    <w:rsid w:val="00EB6C4F"/>
    <w:rsid w:val="00EB7D13"/>
    <w:rsid w:val="00EC15BF"/>
    <w:rsid w:val="00EC26B4"/>
    <w:rsid w:val="00EC29F9"/>
    <w:rsid w:val="00EC2D8D"/>
    <w:rsid w:val="00ED04B9"/>
    <w:rsid w:val="00ED0509"/>
    <w:rsid w:val="00ED389B"/>
    <w:rsid w:val="00EE0029"/>
    <w:rsid w:val="00EE5A71"/>
    <w:rsid w:val="00EE6176"/>
    <w:rsid w:val="00EF2DC9"/>
    <w:rsid w:val="00EF3716"/>
    <w:rsid w:val="00F0124D"/>
    <w:rsid w:val="00F0618A"/>
    <w:rsid w:val="00F101A8"/>
    <w:rsid w:val="00F1236F"/>
    <w:rsid w:val="00F128CB"/>
    <w:rsid w:val="00F12B63"/>
    <w:rsid w:val="00F13015"/>
    <w:rsid w:val="00F14074"/>
    <w:rsid w:val="00F22FA6"/>
    <w:rsid w:val="00F230FB"/>
    <w:rsid w:val="00F35F66"/>
    <w:rsid w:val="00F404AB"/>
    <w:rsid w:val="00F40526"/>
    <w:rsid w:val="00F438AC"/>
    <w:rsid w:val="00F4594B"/>
    <w:rsid w:val="00F527F0"/>
    <w:rsid w:val="00F52AF5"/>
    <w:rsid w:val="00F52D5E"/>
    <w:rsid w:val="00F54C14"/>
    <w:rsid w:val="00F55EE6"/>
    <w:rsid w:val="00F7066E"/>
    <w:rsid w:val="00F74C4C"/>
    <w:rsid w:val="00F800DF"/>
    <w:rsid w:val="00F81125"/>
    <w:rsid w:val="00F81A5E"/>
    <w:rsid w:val="00F84D01"/>
    <w:rsid w:val="00F86364"/>
    <w:rsid w:val="00F87C42"/>
    <w:rsid w:val="00F92288"/>
    <w:rsid w:val="00F941ED"/>
    <w:rsid w:val="00F95774"/>
    <w:rsid w:val="00F96328"/>
    <w:rsid w:val="00F964AE"/>
    <w:rsid w:val="00F965F8"/>
    <w:rsid w:val="00F9741B"/>
    <w:rsid w:val="00F9785A"/>
    <w:rsid w:val="00FA2392"/>
    <w:rsid w:val="00FA69D3"/>
    <w:rsid w:val="00FB0204"/>
    <w:rsid w:val="00FB225F"/>
    <w:rsid w:val="00FB2527"/>
    <w:rsid w:val="00FB392F"/>
    <w:rsid w:val="00FB5C5C"/>
    <w:rsid w:val="00FB7BC0"/>
    <w:rsid w:val="00FC1391"/>
    <w:rsid w:val="00FC3694"/>
    <w:rsid w:val="00FC37E6"/>
    <w:rsid w:val="00FC3F61"/>
    <w:rsid w:val="00FC7BF5"/>
    <w:rsid w:val="00FD1A8A"/>
    <w:rsid w:val="00FD3A31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5EA6"/>
    <w:rsid w:val="00FF7532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97D44"/>
    <w:pPr>
      <w:suppressAutoHyphens w:val="0"/>
      <w:autoSpaceDE w:val="0"/>
      <w:autoSpaceDN w:val="0"/>
      <w:ind w:left="128"/>
    </w:pPr>
    <w:rPr>
      <w:rFonts w:ascii="Segoe UI" w:eastAsia="Segoe UI" w:hAnsi="Segoe UI" w:cs="Segoe UI"/>
      <w:color w:val="auto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97D44"/>
    <w:pPr>
      <w:suppressAutoHyphens w:val="0"/>
      <w:autoSpaceDE w:val="0"/>
      <w:autoSpaceDN w:val="0"/>
      <w:ind w:left="128"/>
    </w:pPr>
    <w:rPr>
      <w:rFonts w:ascii="Segoe UI" w:eastAsia="Segoe UI" w:hAnsi="Segoe UI" w:cs="Segoe UI"/>
      <w:color w:val="auto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D00C-69E8-49C4-9451-4459E88A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2024-03-05T08:18:00Z</cp:lastPrinted>
  <dcterms:created xsi:type="dcterms:W3CDTF">2024-05-31T02:45:00Z</dcterms:created>
  <dcterms:modified xsi:type="dcterms:W3CDTF">2024-05-31T02:53:00Z</dcterms:modified>
</cp:coreProperties>
</file>