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95" w:rsidRPr="008A2395" w:rsidRDefault="008A2395" w:rsidP="008A2395">
      <w:pPr>
        <w:widowControl/>
        <w:tabs>
          <w:tab w:val="left" w:pos="1134"/>
        </w:tabs>
        <w:suppressAutoHyphens/>
        <w:ind w:left="5245"/>
        <w:rPr>
          <w:rFonts w:ascii="Times New Roman" w:eastAsia="Times New Roman" w:hAnsi="Times New Roman" w:cs="Times New Roman"/>
          <w:color w:val="auto"/>
          <w:lang w:bidi="ar-SA"/>
        </w:rPr>
      </w:pPr>
      <w:r w:rsidRPr="008A2395">
        <w:rPr>
          <w:rFonts w:ascii="Times New Roman" w:eastAsia="Times New Roman" w:hAnsi="Times New Roman" w:cs="Times New Roman"/>
          <w:color w:val="auto"/>
          <w:lang w:bidi="ar-SA"/>
        </w:rPr>
        <w:t>УТВЕРЖДЕН</w:t>
      </w:r>
    </w:p>
    <w:p w:rsidR="008A2395" w:rsidRPr="008A2395" w:rsidRDefault="008A2395" w:rsidP="008A2395">
      <w:pPr>
        <w:widowControl/>
        <w:tabs>
          <w:tab w:val="left" w:pos="1134"/>
        </w:tabs>
        <w:suppressAutoHyphens/>
        <w:ind w:left="5245"/>
        <w:rPr>
          <w:rFonts w:ascii="Times New Roman" w:eastAsia="Times New Roman" w:hAnsi="Times New Roman" w:cs="Times New Roman"/>
          <w:color w:val="auto"/>
          <w:lang w:bidi="ar-SA"/>
        </w:rPr>
      </w:pPr>
      <w:r w:rsidRPr="008A2395">
        <w:rPr>
          <w:rFonts w:ascii="Times New Roman" w:eastAsia="Times New Roman" w:hAnsi="Times New Roman" w:cs="Times New Roman"/>
          <w:color w:val="auto"/>
          <w:lang w:bidi="ar-SA"/>
        </w:rPr>
        <w:t>Правлением МКК, НКО «Фонд поддержки МСП РА»</w:t>
      </w:r>
    </w:p>
    <w:p w:rsidR="008A2395" w:rsidRPr="00DA00AB" w:rsidRDefault="008A2395" w:rsidP="008A2395">
      <w:pPr>
        <w:widowControl/>
        <w:tabs>
          <w:tab w:val="left" w:pos="1134"/>
        </w:tabs>
        <w:suppressAutoHyphens/>
        <w:ind w:left="5245"/>
        <w:rPr>
          <w:rFonts w:ascii="Times New Roman" w:eastAsia="Times New Roman" w:hAnsi="Times New Roman" w:cs="Times New Roman"/>
          <w:color w:val="auto"/>
          <w:lang w:bidi="ar-SA"/>
        </w:rPr>
      </w:pPr>
      <w:r w:rsidRPr="00DA00AB">
        <w:rPr>
          <w:rFonts w:ascii="Times New Roman" w:eastAsia="Times New Roman" w:hAnsi="Times New Roman" w:cs="Times New Roman"/>
          <w:color w:val="auto"/>
          <w:lang w:bidi="ar-SA"/>
        </w:rPr>
        <w:t>Протокол №</w:t>
      </w:r>
      <w:r w:rsidR="00DA00AB" w:rsidRPr="00DA00AB">
        <w:rPr>
          <w:rFonts w:ascii="Times New Roman" w:eastAsia="Times New Roman" w:hAnsi="Times New Roman" w:cs="Times New Roman"/>
          <w:color w:val="auto"/>
          <w:lang w:bidi="ar-SA"/>
        </w:rPr>
        <w:t xml:space="preserve"> 207</w:t>
      </w:r>
      <w:r w:rsidRPr="00DA00AB">
        <w:rPr>
          <w:rFonts w:ascii="Times New Roman" w:eastAsia="Times New Roman" w:hAnsi="Times New Roman" w:cs="Times New Roman"/>
          <w:color w:val="auto"/>
          <w:lang w:bidi="ar-SA"/>
        </w:rPr>
        <w:t xml:space="preserve"> от </w:t>
      </w:r>
      <w:r w:rsidR="00DA00AB" w:rsidRPr="00DA00AB">
        <w:rPr>
          <w:rFonts w:ascii="Times New Roman" w:eastAsia="Times New Roman" w:hAnsi="Times New Roman" w:cs="Times New Roman"/>
          <w:color w:val="auto"/>
          <w:lang w:bidi="ar-SA"/>
        </w:rPr>
        <w:t xml:space="preserve">14.05.2021 </w:t>
      </w:r>
      <w:r w:rsidRPr="00DA00AB">
        <w:rPr>
          <w:rFonts w:ascii="Times New Roman" w:eastAsia="Times New Roman" w:hAnsi="Times New Roman" w:cs="Times New Roman"/>
          <w:color w:val="auto"/>
          <w:lang w:bidi="ar-SA"/>
        </w:rPr>
        <w:t xml:space="preserve">г. </w:t>
      </w:r>
    </w:p>
    <w:p w:rsidR="00DD1C22" w:rsidRDefault="00DD1C22" w:rsidP="00DD1C22">
      <w:pPr>
        <w:jc w:val="right"/>
        <w:rPr>
          <w:sz w:val="2"/>
          <w:szCs w:val="2"/>
        </w:rPr>
      </w:pPr>
    </w:p>
    <w:p w:rsidR="00C735D4" w:rsidRDefault="00C735D4" w:rsidP="00C735D4">
      <w:pPr>
        <w:autoSpaceDE w:val="0"/>
        <w:autoSpaceDN w:val="0"/>
        <w:jc w:val="center"/>
        <w:rPr>
          <w:rFonts w:ascii="Times New Roman" w:eastAsia="Arial" w:hAnsi="Times New Roman" w:cs="Times New Roman"/>
          <w:b/>
          <w:color w:val="auto"/>
          <w:sz w:val="28"/>
          <w:szCs w:val="28"/>
          <w:lang w:eastAsia="en-US" w:bidi="ar-SA"/>
        </w:rPr>
      </w:pPr>
    </w:p>
    <w:p w:rsidR="00C735D4" w:rsidRDefault="00C735D4" w:rsidP="00C735D4">
      <w:pPr>
        <w:autoSpaceDE w:val="0"/>
        <w:autoSpaceDN w:val="0"/>
        <w:jc w:val="center"/>
        <w:rPr>
          <w:rFonts w:ascii="Times New Roman" w:eastAsia="Arial" w:hAnsi="Times New Roman" w:cs="Times New Roman"/>
          <w:b/>
          <w:color w:val="auto"/>
          <w:sz w:val="28"/>
          <w:szCs w:val="28"/>
          <w:lang w:eastAsia="en-US" w:bidi="ar-SA"/>
        </w:rPr>
      </w:pPr>
    </w:p>
    <w:p w:rsidR="00C735D4" w:rsidRDefault="00C735D4" w:rsidP="00C735D4">
      <w:pPr>
        <w:autoSpaceDE w:val="0"/>
        <w:autoSpaceDN w:val="0"/>
        <w:jc w:val="center"/>
        <w:rPr>
          <w:rFonts w:ascii="Times New Roman" w:eastAsia="Arial" w:hAnsi="Times New Roman" w:cs="Times New Roman"/>
          <w:b/>
          <w:color w:val="auto"/>
          <w:sz w:val="28"/>
          <w:szCs w:val="28"/>
          <w:lang w:eastAsia="en-US" w:bidi="ar-SA"/>
        </w:rPr>
      </w:pPr>
    </w:p>
    <w:p w:rsidR="00C735D4" w:rsidRDefault="00C735D4" w:rsidP="00C735D4">
      <w:pPr>
        <w:autoSpaceDE w:val="0"/>
        <w:autoSpaceDN w:val="0"/>
        <w:jc w:val="center"/>
        <w:rPr>
          <w:rFonts w:ascii="Times New Roman" w:eastAsia="Arial" w:hAnsi="Times New Roman" w:cs="Times New Roman"/>
          <w:b/>
          <w:color w:val="auto"/>
          <w:sz w:val="28"/>
          <w:szCs w:val="28"/>
          <w:lang w:eastAsia="en-US" w:bidi="ar-SA"/>
        </w:rPr>
      </w:pPr>
    </w:p>
    <w:p w:rsidR="00C735D4" w:rsidRDefault="00C735D4" w:rsidP="00C735D4">
      <w:pPr>
        <w:autoSpaceDE w:val="0"/>
        <w:autoSpaceDN w:val="0"/>
        <w:jc w:val="center"/>
        <w:rPr>
          <w:rFonts w:ascii="Times New Roman" w:eastAsia="Arial" w:hAnsi="Times New Roman" w:cs="Times New Roman"/>
          <w:b/>
          <w:color w:val="auto"/>
          <w:sz w:val="28"/>
          <w:szCs w:val="28"/>
          <w:lang w:eastAsia="en-US" w:bidi="ar-SA"/>
        </w:rPr>
      </w:pPr>
    </w:p>
    <w:p w:rsidR="00C735D4" w:rsidRDefault="00C735D4" w:rsidP="00C735D4">
      <w:pPr>
        <w:autoSpaceDE w:val="0"/>
        <w:autoSpaceDN w:val="0"/>
        <w:jc w:val="center"/>
        <w:rPr>
          <w:rFonts w:ascii="Times New Roman" w:eastAsia="Arial" w:hAnsi="Times New Roman" w:cs="Times New Roman"/>
          <w:b/>
          <w:color w:val="auto"/>
          <w:sz w:val="28"/>
          <w:szCs w:val="28"/>
          <w:lang w:eastAsia="en-US" w:bidi="ar-SA"/>
        </w:rPr>
      </w:pPr>
    </w:p>
    <w:p w:rsidR="00C735D4" w:rsidRPr="00C735D4" w:rsidRDefault="00C735D4" w:rsidP="00C735D4">
      <w:pPr>
        <w:autoSpaceDE w:val="0"/>
        <w:autoSpaceDN w:val="0"/>
        <w:jc w:val="center"/>
        <w:rPr>
          <w:rFonts w:ascii="Times New Roman" w:eastAsia="Arial" w:hAnsi="Times New Roman" w:cs="Times New Roman"/>
          <w:b/>
          <w:color w:val="auto"/>
          <w:sz w:val="28"/>
          <w:szCs w:val="28"/>
          <w:lang w:eastAsia="en-US" w:bidi="ar-SA"/>
        </w:rPr>
      </w:pPr>
      <w:r w:rsidRPr="00C735D4">
        <w:rPr>
          <w:rFonts w:ascii="Times New Roman" w:eastAsia="Arial" w:hAnsi="Times New Roman" w:cs="Times New Roman"/>
          <w:b/>
          <w:color w:val="auto"/>
          <w:sz w:val="28"/>
          <w:szCs w:val="28"/>
          <w:lang w:eastAsia="en-US" w:bidi="ar-SA"/>
        </w:rPr>
        <w:t xml:space="preserve">ПОРЯДОК </w:t>
      </w:r>
    </w:p>
    <w:p w:rsidR="009204C7" w:rsidRDefault="00C735D4" w:rsidP="00C735D4">
      <w:pPr>
        <w:autoSpaceDE w:val="0"/>
        <w:autoSpaceDN w:val="0"/>
        <w:jc w:val="center"/>
        <w:rPr>
          <w:rFonts w:ascii="Times New Roman" w:eastAsia="Arial" w:hAnsi="Times New Roman" w:cs="Times New Roman"/>
          <w:b/>
          <w:color w:val="auto"/>
          <w:sz w:val="28"/>
          <w:szCs w:val="28"/>
          <w:lang w:eastAsia="en-US" w:bidi="ar-SA"/>
        </w:rPr>
      </w:pPr>
      <w:r w:rsidRPr="00C735D4">
        <w:rPr>
          <w:rFonts w:ascii="Times New Roman" w:eastAsia="Arial" w:hAnsi="Times New Roman" w:cs="Times New Roman"/>
          <w:b/>
          <w:color w:val="auto"/>
          <w:sz w:val="28"/>
          <w:szCs w:val="28"/>
          <w:lang w:eastAsia="en-US" w:bidi="ar-SA"/>
        </w:rPr>
        <w:t>обеспечения возврата займов,</w:t>
      </w:r>
    </w:p>
    <w:p w:rsidR="00DD1C22" w:rsidRDefault="00C735D4" w:rsidP="009204C7">
      <w:pPr>
        <w:autoSpaceDE w:val="0"/>
        <w:autoSpaceDN w:val="0"/>
        <w:jc w:val="center"/>
        <w:rPr>
          <w:rFonts w:ascii="Times New Roman" w:eastAsia="Arial" w:hAnsi="Times New Roman" w:cs="Times New Roman"/>
          <w:b/>
          <w:color w:val="auto"/>
          <w:sz w:val="28"/>
          <w:szCs w:val="28"/>
          <w:lang w:eastAsia="en-US" w:bidi="ar-SA"/>
        </w:rPr>
      </w:pPr>
      <w:r w:rsidRPr="00C735D4">
        <w:rPr>
          <w:rFonts w:ascii="Times New Roman" w:eastAsia="Arial" w:hAnsi="Times New Roman" w:cs="Times New Roman"/>
          <w:b/>
          <w:color w:val="auto"/>
          <w:sz w:val="28"/>
          <w:szCs w:val="28"/>
          <w:lang w:eastAsia="en-US" w:bidi="ar-SA"/>
        </w:rPr>
        <w:t xml:space="preserve"> </w:t>
      </w:r>
      <w:proofErr w:type="gramStart"/>
      <w:r w:rsidRPr="00C735D4">
        <w:rPr>
          <w:rFonts w:ascii="Times New Roman" w:eastAsia="Arial" w:hAnsi="Times New Roman" w:cs="Times New Roman"/>
          <w:b/>
          <w:color w:val="auto"/>
          <w:sz w:val="28"/>
          <w:szCs w:val="28"/>
          <w:lang w:eastAsia="en-US" w:bidi="ar-SA"/>
        </w:rPr>
        <w:t>предоставленных</w:t>
      </w:r>
      <w:proofErr w:type="gramEnd"/>
      <w:r w:rsidRPr="00C735D4">
        <w:rPr>
          <w:rFonts w:ascii="Times New Roman" w:eastAsia="Arial" w:hAnsi="Times New Roman" w:cs="Times New Roman"/>
          <w:b/>
          <w:color w:val="auto"/>
          <w:sz w:val="28"/>
          <w:szCs w:val="28"/>
          <w:lang w:eastAsia="en-US" w:bidi="ar-SA"/>
        </w:rPr>
        <w:t xml:space="preserve"> </w:t>
      </w:r>
      <w:r w:rsidRPr="009204C7">
        <w:rPr>
          <w:rFonts w:ascii="Times New Roman" w:eastAsia="Arial" w:hAnsi="Times New Roman" w:cs="Times New Roman"/>
          <w:b/>
          <w:color w:val="auto"/>
          <w:sz w:val="28"/>
          <w:szCs w:val="28"/>
          <w:lang w:eastAsia="en-US" w:bidi="ar-SA"/>
        </w:rPr>
        <w:t>Региональным фондом развития промышленности</w:t>
      </w:r>
    </w:p>
    <w:p w:rsidR="009B2EC2" w:rsidRPr="0051481A" w:rsidRDefault="009B2EC2" w:rsidP="009204C7">
      <w:pPr>
        <w:autoSpaceDE w:val="0"/>
        <w:autoSpaceDN w:val="0"/>
        <w:jc w:val="center"/>
        <w:rPr>
          <w:rFonts w:ascii="Times New Roman" w:eastAsia="Arial" w:hAnsi="Times New Roman" w:cs="Times New Roman"/>
          <w:color w:val="auto"/>
          <w:lang w:eastAsia="en-US" w:bidi="ar-SA"/>
        </w:rPr>
      </w:pPr>
      <w:r w:rsidRPr="0051481A">
        <w:rPr>
          <w:rFonts w:ascii="Times New Roman" w:eastAsia="Arial" w:hAnsi="Times New Roman" w:cs="Times New Roman"/>
          <w:color w:val="auto"/>
          <w:lang w:eastAsia="en-US" w:bidi="ar-SA"/>
        </w:rPr>
        <w:t>(в редакции от 25.11.2022 г.</w:t>
      </w:r>
      <w:r w:rsidR="00157882">
        <w:rPr>
          <w:rFonts w:ascii="Times New Roman" w:eastAsia="Arial" w:hAnsi="Times New Roman" w:cs="Times New Roman"/>
          <w:color w:val="auto"/>
          <w:lang w:eastAsia="en-US" w:bidi="ar-SA"/>
        </w:rPr>
        <w:t>, от 10.02.2023г.</w:t>
      </w:r>
      <w:r w:rsidRPr="0051481A">
        <w:rPr>
          <w:rFonts w:ascii="Times New Roman" w:eastAsia="Arial" w:hAnsi="Times New Roman" w:cs="Times New Roman"/>
          <w:color w:val="auto"/>
          <w:lang w:eastAsia="en-US" w:bidi="ar-SA"/>
        </w:rPr>
        <w:t>)</w:t>
      </w:r>
    </w:p>
    <w:p w:rsidR="00DD1C22" w:rsidRDefault="00DD1C22"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8A2395" w:rsidRDefault="008A2395" w:rsidP="00DD1C22">
      <w:pPr>
        <w:pStyle w:val="1"/>
        <w:spacing w:line="240" w:lineRule="auto"/>
        <w:ind w:firstLine="0"/>
        <w:jc w:val="center"/>
        <w:rPr>
          <w:sz w:val="28"/>
          <w:szCs w:val="28"/>
        </w:rPr>
      </w:pPr>
    </w:p>
    <w:p w:rsidR="008A2395" w:rsidRDefault="008A2395"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896341" w:rsidRDefault="00896341" w:rsidP="00DD1C22">
      <w:pPr>
        <w:pStyle w:val="1"/>
        <w:spacing w:line="240" w:lineRule="auto"/>
        <w:ind w:firstLine="0"/>
        <w:jc w:val="center"/>
        <w:rPr>
          <w:sz w:val="28"/>
          <w:szCs w:val="28"/>
        </w:rPr>
      </w:pPr>
    </w:p>
    <w:p w:rsidR="009204C7" w:rsidRDefault="009204C7" w:rsidP="00DD1C22">
      <w:pPr>
        <w:pStyle w:val="1"/>
        <w:spacing w:line="240" w:lineRule="auto"/>
        <w:ind w:firstLine="0"/>
        <w:jc w:val="center"/>
        <w:rPr>
          <w:sz w:val="28"/>
          <w:szCs w:val="28"/>
        </w:rPr>
      </w:pPr>
    </w:p>
    <w:p w:rsidR="00C735D4" w:rsidRDefault="00DD1C22" w:rsidP="00DD1C22">
      <w:pPr>
        <w:pStyle w:val="1"/>
        <w:spacing w:line="240" w:lineRule="auto"/>
        <w:ind w:firstLine="0"/>
        <w:jc w:val="center"/>
        <w:rPr>
          <w:sz w:val="28"/>
          <w:szCs w:val="28"/>
        </w:rPr>
      </w:pPr>
      <w:r>
        <w:rPr>
          <w:sz w:val="28"/>
          <w:szCs w:val="28"/>
        </w:rPr>
        <w:lastRenderedPageBreak/>
        <w:t>г. Горно-Алтайск</w:t>
      </w:r>
    </w:p>
    <w:p w:rsidR="00DD1C22" w:rsidRDefault="00DD1C22" w:rsidP="00C735D4">
      <w:pPr>
        <w:pStyle w:val="1"/>
        <w:spacing w:line="240" w:lineRule="auto"/>
        <w:ind w:firstLine="0"/>
      </w:pPr>
      <w:bookmarkStart w:id="0" w:name="bookmark0"/>
      <w:bookmarkStart w:id="1" w:name="bookmark1"/>
      <w:bookmarkStart w:id="2" w:name="bookmark2"/>
    </w:p>
    <w:p w:rsidR="00DD1C22" w:rsidRDefault="00DD1C22" w:rsidP="00DD1C22">
      <w:pPr>
        <w:pStyle w:val="1"/>
        <w:spacing w:line="240" w:lineRule="auto"/>
        <w:ind w:firstLine="0"/>
        <w:jc w:val="center"/>
      </w:pPr>
      <w:r>
        <w:t>СОДЕРЖАНИЕ:</w:t>
      </w:r>
      <w:bookmarkEnd w:id="0"/>
      <w:bookmarkEnd w:id="1"/>
      <w:bookmarkEnd w:id="2"/>
    </w:p>
    <w:p w:rsidR="00DD1C22" w:rsidRDefault="00DD1C22" w:rsidP="00DD1C22">
      <w:pPr>
        <w:pStyle w:val="1"/>
        <w:numPr>
          <w:ilvl w:val="0"/>
          <w:numId w:val="1"/>
        </w:numPr>
        <w:tabs>
          <w:tab w:val="left" w:pos="473"/>
          <w:tab w:val="left" w:leader="dot" w:pos="9214"/>
        </w:tabs>
        <w:spacing w:after="120" w:line="240" w:lineRule="auto"/>
        <w:ind w:firstLine="0"/>
      </w:pPr>
      <w:bookmarkStart w:id="3" w:name="bookmark3"/>
      <w:bookmarkEnd w:id="3"/>
      <w:r>
        <w:t>ОБЩИЕ ПОЛОЖЕНИЯ</w:t>
      </w:r>
      <w:r>
        <w:tab/>
      </w:r>
    </w:p>
    <w:p w:rsidR="00DD1C22" w:rsidRDefault="00DD1C22" w:rsidP="00DD1C22">
      <w:pPr>
        <w:pStyle w:val="a7"/>
        <w:numPr>
          <w:ilvl w:val="0"/>
          <w:numId w:val="1"/>
        </w:numPr>
        <w:tabs>
          <w:tab w:val="left" w:pos="473"/>
          <w:tab w:val="right" w:leader="dot" w:pos="9356"/>
          <w:tab w:val="left" w:leader="dot" w:pos="9614"/>
        </w:tabs>
      </w:pPr>
      <w:r>
        <w:fldChar w:fldCharType="begin"/>
      </w:r>
      <w:r>
        <w:instrText xml:space="preserve"> TOC \o "1-5" \h \z </w:instrText>
      </w:r>
      <w:r>
        <w:fldChar w:fldCharType="separate"/>
      </w:r>
      <w:hyperlink w:anchor="bookmark16" w:tooltip="Current Document">
        <w:bookmarkStart w:id="4" w:name="bookmark4"/>
        <w:bookmarkEnd w:id="4"/>
        <w:r>
          <w:t>ВИДЫ ОБЕСПЕЧЕНИЯ, ПРИНИМАЕМОГО ПО ЗАЙМАМ ЗАЕМЩИКОВ</w:t>
        </w:r>
        <w:r>
          <w:tab/>
          <w:t>3</w:t>
        </w:r>
      </w:hyperlink>
    </w:p>
    <w:p w:rsidR="00DD1C22" w:rsidRDefault="00D37E5F" w:rsidP="00DD1C22">
      <w:pPr>
        <w:pStyle w:val="a7"/>
        <w:numPr>
          <w:ilvl w:val="0"/>
          <w:numId w:val="1"/>
        </w:numPr>
        <w:tabs>
          <w:tab w:val="left" w:pos="473"/>
          <w:tab w:val="right" w:leader="dot" w:pos="9356"/>
          <w:tab w:val="left" w:leader="dot" w:pos="9614"/>
        </w:tabs>
      </w:pPr>
      <w:hyperlink w:anchor="bookmark28" w:tooltip="Current Document">
        <w:bookmarkStart w:id="5" w:name="bookmark5"/>
        <w:bookmarkEnd w:id="5"/>
        <w:r w:rsidR="00DD1C22">
          <w:t>ТРЕБОВАНИЯ К ПЕРЕДАВАЕМОМУ В ЗАЛОГ ИМУЩЕСТВУ</w:t>
        </w:r>
        <w:r w:rsidR="00DD1C22">
          <w:tab/>
          <w:t xml:space="preserve">  </w:t>
        </w:r>
      </w:hyperlink>
      <w:r w:rsidR="00D14C46">
        <w:t>4</w:t>
      </w:r>
    </w:p>
    <w:p w:rsidR="00DD1C22" w:rsidRDefault="00DD1C22" w:rsidP="00D14C46">
      <w:pPr>
        <w:pStyle w:val="a7"/>
        <w:numPr>
          <w:ilvl w:val="0"/>
          <w:numId w:val="1"/>
        </w:numPr>
        <w:tabs>
          <w:tab w:val="left" w:pos="473"/>
          <w:tab w:val="left" w:leader="dot" w:pos="9214"/>
        </w:tabs>
      </w:pPr>
      <w:bookmarkStart w:id="6" w:name="bookmark6"/>
      <w:bookmarkEnd w:id="6"/>
      <w:r>
        <w:t xml:space="preserve">ПОРЯДОК ОЦЕНКИ ЗАЛОГОВОГО ОБЕСПЕЧЕНИЯ </w:t>
      </w:r>
      <w:hyperlink w:anchor="bookmark40" w:tooltip="Current Document">
        <w:r>
          <w:t xml:space="preserve"> И ОПРЕДЕЛЕНИЯ ЗАЛОГОВОЙ СТОИМОСТИ</w:t>
        </w:r>
        <w:r>
          <w:tab/>
        </w:r>
      </w:hyperlink>
      <w:r>
        <w:fldChar w:fldCharType="end"/>
      </w:r>
      <w:r w:rsidR="00D14C46">
        <w:t>5</w:t>
      </w: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DD2CD3" w:rsidRDefault="00DD2CD3"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EE72F1" w:rsidRDefault="00EE72F1" w:rsidP="00EE72F1">
      <w:pPr>
        <w:pStyle w:val="a7"/>
        <w:tabs>
          <w:tab w:val="left" w:pos="473"/>
          <w:tab w:val="left" w:leader="dot" w:pos="9214"/>
        </w:tabs>
      </w:pPr>
    </w:p>
    <w:p w:rsidR="005F31A1" w:rsidRDefault="005F31A1" w:rsidP="00EE72F1">
      <w:pPr>
        <w:pStyle w:val="a7"/>
        <w:tabs>
          <w:tab w:val="left" w:pos="473"/>
          <w:tab w:val="left" w:leader="dot" w:pos="9214"/>
        </w:tabs>
      </w:pPr>
    </w:p>
    <w:p w:rsidR="00DD1C22" w:rsidRDefault="005405BE" w:rsidP="005405BE">
      <w:pPr>
        <w:pStyle w:val="20"/>
        <w:keepNext/>
        <w:keepLines/>
        <w:tabs>
          <w:tab w:val="left" w:pos="354"/>
        </w:tabs>
        <w:spacing w:after="0" w:line="240" w:lineRule="auto"/>
        <w:rPr>
          <w:sz w:val="24"/>
          <w:szCs w:val="24"/>
        </w:rPr>
      </w:pPr>
      <w:bookmarkStart w:id="7" w:name="bookmark9"/>
      <w:bookmarkStart w:id="8" w:name="bookmark10"/>
      <w:bookmarkStart w:id="9" w:name="bookmark7"/>
      <w:bookmarkStart w:id="10" w:name="bookmark8"/>
      <w:bookmarkEnd w:id="7"/>
      <w:r>
        <w:rPr>
          <w:sz w:val="24"/>
          <w:szCs w:val="24"/>
        </w:rPr>
        <w:lastRenderedPageBreak/>
        <w:t xml:space="preserve">1. </w:t>
      </w:r>
      <w:r w:rsidR="00DD1C22" w:rsidRPr="00F436E1">
        <w:rPr>
          <w:sz w:val="24"/>
          <w:szCs w:val="24"/>
        </w:rPr>
        <w:t>ОБЩИЕ ПОЛОЖЕНИЯ</w:t>
      </w:r>
      <w:bookmarkEnd w:id="8"/>
      <w:bookmarkEnd w:id="9"/>
      <w:bookmarkEnd w:id="10"/>
    </w:p>
    <w:p w:rsidR="005F31A1" w:rsidRPr="00F436E1" w:rsidRDefault="005F31A1" w:rsidP="005F31A1">
      <w:pPr>
        <w:pStyle w:val="20"/>
        <w:keepNext/>
        <w:keepLines/>
        <w:tabs>
          <w:tab w:val="left" w:pos="354"/>
        </w:tabs>
        <w:spacing w:after="0" w:line="240" w:lineRule="auto"/>
        <w:jc w:val="left"/>
        <w:rPr>
          <w:sz w:val="24"/>
          <w:szCs w:val="24"/>
        </w:rPr>
      </w:pPr>
    </w:p>
    <w:p w:rsidR="00130299" w:rsidRPr="00130299" w:rsidRDefault="00130299" w:rsidP="005F31A1">
      <w:pPr>
        <w:ind w:firstLine="567"/>
        <w:jc w:val="both"/>
        <w:rPr>
          <w:rFonts w:ascii="Times New Roman" w:hAnsi="Times New Roman" w:cs="Times New Roman"/>
        </w:rPr>
      </w:pPr>
      <w:bookmarkStart w:id="11" w:name="bookmark11"/>
      <w:bookmarkStart w:id="12" w:name="bookmark12"/>
      <w:bookmarkEnd w:id="11"/>
      <w:bookmarkEnd w:id="12"/>
      <w:r w:rsidRPr="00DA00AB">
        <w:rPr>
          <w:rFonts w:ascii="Times New Roman" w:hAnsi="Times New Roman" w:cs="Times New Roman"/>
          <w:b/>
        </w:rPr>
        <w:t>1.1.</w:t>
      </w:r>
      <w:r w:rsidRPr="00DA00AB">
        <w:rPr>
          <w:rFonts w:ascii="Times New Roman" w:hAnsi="Times New Roman" w:cs="Times New Roman"/>
        </w:rPr>
        <w:t xml:space="preserve"> Настоящий Порядок </w:t>
      </w:r>
      <w:r w:rsidRPr="00DA00AB">
        <w:rPr>
          <w:rFonts w:ascii="Times New Roman" w:hAnsi="Times New Roman" w:cs="Times New Roman"/>
          <w:color w:val="000000" w:themeColor="text1"/>
        </w:rPr>
        <w:t xml:space="preserve">устанавливает требования Регионального фонда развития промышленности Республики Алтай (ФРП РА – далее Фонд) к обеспечению возврата средств, предоставленных в соответствии </w:t>
      </w:r>
      <w:r w:rsidRPr="00DA00AB">
        <w:rPr>
          <w:rFonts w:ascii="Times New Roman" w:hAnsi="Times New Roman" w:cs="Times New Roman"/>
        </w:rPr>
        <w:t xml:space="preserve">с договорами </w:t>
      </w:r>
      <w:r w:rsidR="005F31A1" w:rsidRPr="00DA00AB">
        <w:rPr>
          <w:rFonts w:ascii="Times New Roman" w:hAnsi="Times New Roman" w:cs="Times New Roman"/>
        </w:rPr>
        <w:t>за</w:t>
      </w:r>
      <w:r w:rsidRPr="00DA00AB">
        <w:rPr>
          <w:rFonts w:ascii="Times New Roman" w:hAnsi="Times New Roman" w:cs="Times New Roman"/>
        </w:rPr>
        <w:t>йма для финансовой поддержки субъектов деятельности в сфере промышленности в соответствии с целями Фонда.</w:t>
      </w:r>
    </w:p>
    <w:p w:rsidR="00130299" w:rsidRPr="00130299" w:rsidRDefault="00130299" w:rsidP="005F31A1">
      <w:pPr>
        <w:ind w:firstLine="567"/>
        <w:jc w:val="both"/>
        <w:rPr>
          <w:rFonts w:ascii="Times New Roman" w:hAnsi="Times New Roman" w:cs="Times New Roman"/>
        </w:rPr>
      </w:pPr>
      <w:r w:rsidRPr="00CC3AEC">
        <w:rPr>
          <w:rFonts w:ascii="Times New Roman" w:hAnsi="Times New Roman" w:cs="Times New Roman"/>
          <w:b/>
        </w:rPr>
        <w:t>1.2.</w:t>
      </w:r>
      <w:r w:rsidRPr="00130299">
        <w:rPr>
          <w:rFonts w:ascii="Times New Roman" w:hAnsi="Times New Roman" w:cs="Times New Roman"/>
        </w:rPr>
        <w:t xml:space="preserve"> </w:t>
      </w:r>
      <w:r>
        <w:rPr>
          <w:rFonts w:ascii="Times New Roman" w:hAnsi="Times New Roman" w:cs="Times New Roman"/>
        </w:rPr>
        <w:t>Порядок</w:t>
      </w:r>
      <w:r w:rsidRPr="00130299">
        <w:rPr>
          <w:rFonts w:ascii="Times New Roman" w:hAnsi="Times New Roman" w:cs="Times New Roman"/>
        </w:rPr>
        <w:t xml:space="preserve"> разработан с целью </w:t>
      </w:r>
      <w:proofErr w:type="gramStart"/>
      <w:r w:rsidRPr="00130299">
        <w:rPr>
          <w:rFonts w:ascii="Times New Roman" w:hAnsi="Times New Roman" w:cs="Times New Roman"/>
        </w:rPr>
        <w:t>достижения эффективности использования гарантирования возвратности средств</w:t>
      </w:r>
      <w:r w:rsidR="005F31A1">
        <w:rPr>
          <w:rFonts w:ascii="Times New Roman" w:hAnsi="Times New Roman" w:cs="Times New Roman"/>
        </w:rPr>
        <w:t xml:space="preserve"> Фонда</w:t>
      </w:r>
      <w:proofErr w:type="gramEnd"/>
      <w:r w:rsidRPr="00130299">
        <w:rPr>
          <w:rFonts w:ascii="Times New Roman" w:hAnsi="Times New Roman" w:cs="Times New Roman"/>
        </w:rPr>
        <w:t>. Обеспечение позволяет минимизировать финансовые риски, связанные с невозвратом Заемщиком выданного Займа.</w:t>
      </w:r>
    </w:p>
    <w:p w:rsidR="009204C7" w:rsidRPr="001E5EEA" w:rsidRDefault="005F31A1" w:rsidP="005F31A1">
      <w:pPr>
        <w:pStyle w:val="ac"/>
        <w:ind w:left="0" w:firstLine="567"/>
        <w:jc w:val="both"/>
        <w:rPr>
          <w:rFonts w:ascii="Times New Roman" w:hAnsi="Times New Roman" w:cs="Times New Roman"/>
          <w:bCs/>
        </w:rPr>
      </w:pPr>
      <w:r w:rsidRPr="00CC3AEC">
        <w:rPr>
          <w:rFonts w:ascii="Times New Roman" w:hAnsi="Times New Roman" w:cs="Times New Roman"/>
          <w:b/>
          <w:bCs/>
        </w:rPr>
        <w:t>1.3.</w:t>
      </w:r>
      <w:r>
        <w:rPr>
          <w:rFonts w:ascii="Times New Roman" w:hAnsi="Times New Roman" w:cs="Times New Roman"/>
          <w:bCs/>
        </w:rPr>
        <w:t xml:space="preserve"> </w:t>
      </w:r>
      <w:r w:rsidR="009204C7" w:rsidRPr="001E5EEA">
        <w:rPr>
          <w:rFonts w:ascii="Times New Roman" w:hAnsi="Times New Roman" w:cs="Times New Roman"/>
          <w:bCs/>
        </w:rPr>
        <w:t xml:space="preserve">Для целей настоящего </w:t>
      </w:r>
      <w:r w:rsidR="001E5EEA">
        <w:rPr>
          <w:rFonts w:ascii="Times New Roman" w:hAnsi="Times New Roman" w:cs="Times New Roman"/>
          <w:bCs/>
        </w:rPr>
        <w:t>П</w:t>
      </w:r>
      <w:r w:rsidR="009204C7" w:rsidRPr="001E5EEA">
        <w:rPr>
          <w:rFonts w:ascii="Times New Roman" w:hAnsi="Times New Roman" w:cs="Times New Roman"/>
          <w:bCs/>
        </w:rPr>
        <w:t>орядка используются следующие термины и определения:</w:t>
      </w:r>
    </w:p>
    <w:p w:rsidR="009204C7" w:rsidRPr="00DA00AB" w:rsidRDefault="009204C7" w:rsidP="005F31A1">
      <w:pPr>
        <w:autoSpaceDE w:val="0"/>
        <w:autoSpaceDN w:val="0"/>
        <w:ind w:firstLine="567"/>
        <w:jc w:val="both"/>
        <w:rPr>
          <w:rFonts w:ascii="Times New Roman" w:eastAsia="Arial" w:hAnsi="Times New Roman" w:cs="Times New Roman"/>
          <w:color w:val="auto"/>
          <w:lang w:eastAsia="en-US" w:bidi="ar-SA"/>
        </w:rPr>
      </w:pPr>
      <w:bookmarkStart w:id="13" w:name="Гарант_–_юридическое_лицо,_обязавшееся_у"/>
      <w:bookmarkStart w:id="14" w:name="Заем_–_целевой_заем,_предоставленный_Фон"/>
      <w:bookmarkEnd w:id="13"/>
      <w:bookmarkEnd w:id="14"/>
      <w:r w:rsidRPr="00DA00AB">
        <w:rPr>
          <w:rFonts w:ascii="Times New Roman" w:eastAsia="Arial" w:hAnsi="Times New Roman" w:cs="Times New Roman"/>
          <w:b/>
          <w:color w:val="auto"/>
          <w:lang w:eastAsia="en-US" w:bidi="ar-SA"/>
        </w:rPr>
        <w:t xml:space="preserve">Заем </w:t>
      </w:r>
      <w:r w:rsidRPr="00DA00AB">
        <w:rPr>
          <w:rFonts w:ascii="Times New Roman" w:eastAsia="Arial" w:hAnsi="Times New Roman" w:cs="Times New Roman"/>
          <w:color w:val="auto"/>
          <w:lang w:eastAsia="en-US" w:bidi="ar-SA"/>
        </w:rPr>
        <w:t xml:space="preserve">– целевой заем, предоставленный Фондом в качестве финансового обеспечения </w:t>
      </w:r>
      <w:r w:rsidR="00896341" w:rsidRPr="00DA00AB">
        <w:rPr>
          <w:rFonts w:ascii="Times New Roman" w:eastAsia="Arial" w:hAnsi="Times New Roman" w:cs="Times New Roman"/>
          <w:color w:val="auto"/>
          <w:lang w:eastAsia="en-US" w:bidi="ar-SA"/>
        </w:rPr>
        <w:t>субъектов</w:t>
      </w:r>
      <w:r w:rsidRPr="00DA00AB">
        <w:rPr>
          <w:rFonts w:ascii="Times New Roman" w:eastAsia="Arial" w:hAnsi="Times New Roman" w:cs="Times New Roman"/>
          <w:color w:val="auto"/>
          <w:lang w:eastAsia="en-US" w:bidi="ar-SA"/>
        </w:rPr>
        <w:t xml:space="preserve"> деят</w:t>
      </w:r>
      <w:r w:rsidR="00CC3AEC" w:rsidRPr="00DA00AB">
        <w:rPr>
          <w:rFonts w:ascii="Times New Roman" w:eastAsia="Arial" w:hAnsi="Times New Roman" w:cs="Times New Roman"/>
          <w:color w:val="auto"/>
          <w:lang w:eastAsia="en-US" w:bidi="ar-SA"/>
        </w:rPr>
        <w:t>ельности в сфере промышленности;</w:t>
      </w:r>
    </w:p>
    <w:p w:rsidR="009204C7" w:rsidRPr="00DA00AB" w:rsidRDefault="009204C7" w:rsidP="005F31A1">
      <w:pPr>
        <w:autoSpaceDE w:val="0"/>
        <w:autoSpaceDN w:val="0"/>
        <w:ind w:firstLine="567"/>
        <w:jc w:val="both"/>
        <w:rPr>
          <w:rFonts w:ascii="Times New Roman" w:eastAsia="Arial" w:hAnsi="Times New Roman" w:cs="Times New Roman"/>
          <w:color w:val="auto"/>
          <w:lang w:eastAsia="en-US" w:bidi="ar-SA"/>
        </w:rPr>
      </w:pPr>
      <w:r w:rsidRPr="00DA00AB">
        <w:rPr>
          <w:rFonts w:ascii="Times New Roman" w:eastAsia="Arial" w:hAnsi="Times New Roman" w:cs="Times New Roman"/>
          <w:b/>
          <w:color w:val="auto"/>
          <w:lang w:eastAsia="en-US" w:bidi="ar-SA"/>
        </w:rPr>
        <w:t xml:space="preserve">Заемщик </w:t>
      </w:r>
      <w:r w:rsidRPr="00DA00AB">
        <w:rPr>
          <w:rFonts w:ascii="Times New Roman" w:eastAsia="Arial" w:hAnsi="Times New Roman" w:cs="Times New Roman"/>
          <w:color w:val="auto"/>
          <w:lang w:eastAsia="en-US" w:bidi="ar-SA"/>
        </w:rPr>
        <w:t>– российский субъект деятельности в сфере промышленности, предоставивший документы в Фонд для участия в программах финансирования</w:t>
      </w:r>
      <w:r w:rsidR="00CC3AEC" w:rsidRPr="00DA00AB">
        <w:rPr>
          <w:rFonts w:ascii="Times New Roman" w:eastAsia="Arial" w:hAnsi="Times New Roman" w:cs="Times New Roman"/>
          <w:color w:val="auto"/>
          <w:lang w:eastAsia="en-US" w:bidi="ar-SA"/>
        </w:rPr>
        <w:t>;</w:t>
      </w:r>
    </w:p>
    <w:p w:rsidR="009204C7" w:rsidRPr="00DA00AB" w:rsidRDefault="009204C7" w:rsidP="005F31A1">
      <w:pPr>
        <w:autoSpaceDE w:val="0"/>
        <w:autoSpaceDN w:val="0"/>
        <w:ind w:firstLine="567"/>
        <w:jc w:val="both"/>
        <w:rPr>
          <w:rFonts w:ascii="Times New Roman" w:eastAsia="Arial" w:hAnsi="Times New Roman" w:cs="Times New Roman"/>
          <w:color w:val="auto"/>
          <w:lang w:eastAsia="en-US" w:bidi="ar-SA"/>
        </w:rPr>
      </w:pPr>
      <w:r w:rsidRPr="00DA00AB">
        <w:rPr>
          <w:rFonts w:ascii="Times New Roman" w:eastAsia="Arial" w:hAnsi="Times New Roman" w:cs="Times New Roman"/>
          <w:b/>
          <w:color w:val="auto"/>
          <w:lang w:eastAsia="en-US" w:bidi="ar-SA"/>
        </w:rPr>
        <w:t xml:space="preserve">Залогодатель </w:t>
      </w:r>
      <w:r w:rsidRPr="00DA00AB">
        <w:rPr>
          <w:rFonts w:ascii="Times New Roman" w:eastAsia="Arial" w:hAnsi="Times New Roman" w:cs="Times New Roman"/>
          <w:color w:val="auto"/>
          <w:lang w:eastAsia="en-US" w:bidi="ar-SA"/>
        </w:rPr>
        <w:t>– заемщик или третье лицо, которому принадлежит имущество, предоставленное в качестве залога в обеспечение обязательств по договору Займа</w:t>
      </w:r>
      <w:r w:rsidR="00CC3AEC" w:rsidRPr="00DA00AB">
        <w:rPr>
          <w:rFonts w:ascii="Times New Roman" w:eastAsia="Arial" w:hAnsi="Times New Roman" w:cs="Times New Roman"/>
          <w:color w:val="auto"/>
          <w:lang w:eastAsia="en-US" w:bidi="ar-SA"/>
        </w:rPr>
        <w:t>;</w:t>
      </w:r>
    </w:p>
    <w:p w:rsidR="009204C7" w:rsidRPr="00DA00AB" w:rsidRDefault="009204C7" w:rsidP="005F31A1">
      <w:pPr>
        <w:autoSpaceDE w:val="0"/>
        <w:autoSpaceDN w:val="0"/>
        <w:ind w:firstLine="567"/>
        <w:jc w:val="both"/>
        <w:rPr>
          <w:rFonts w:ascii="Times New Roman" w:eastAsia="Arial" w:hAnsi="Times New Roman" w:cs="Times New Roman"/>
          <w:color w:val="auto"/>
          <w:lang w:eastAsia="en-US" w:bidi="ar-SA"/>
        </w:rPr>
      </w:pPr>
      <w:r w:rsidRPr="00DA00AB">
        <w:rPr>
          <w:rFonts w:ascii="Times New Roman" w:eastAsia="Arial" w:hAnsi="Times New Roman" w:cs="Times New Roman"/>
          <w:b/>
          <w:color w:val="auto"/>
          <w:lang w:eastAsia="en-US" w:bidi="ar-SA"/>
        </w:rPr>
        <w:t xml:space="preserve">Залоговая стоимость </w:t>
      </w:r>
      <w:r w:rsidRPr="00DA00AB">
        <w:rPr>
          <w:rFonts w:ascii="Times New Roman" w:eastAsia="Arial" w:hAnsi="Times New Roman" w:cs="Times New Roman"/>
          <w:color w:val="auto"/>
          <w:lang w:eastAsia="en-US" w:bidi="ar-SA"/>
        </w:rPr>
        <w:t>– стоимость предмета залога, согласованная сторонами и признаваемая ценой реализации (начальной продажной ценой) предмета залога при обращении на него взыскания</w:t>
      </w:r>
      <w:r w:rsidR="00CC3AEC" w:rsidRPr="00DA00AB">
        <w:rPr>
          <w:rFonts w:ascii="Times New Roman" w:eastAsia="Arial" w:hAnsi="Times New Roman" w:cs="Times New Roman"/>
          <w:color w:val="auto"/>
          <w:lang w:eastAsia="en-US" w:bidi="ar-SA"/>
        </w:rPr>
        <w:t>;</w:t>
      </w:r>
    </w:p>
    <w:p w:rsidR="009204C7" w:rsidRPr="00DA00AB" w:rsidRDefault="009204C7" w:rsidP="005F31A1">
      <w:pPr>
        <w:autoSpaceDE w:val="0"/>
        <w:autoSpaceDN w:val="0"/>
        <w:ind w:firstLine="567"/>
        <w:jc w:val="both"/>
        <w:rPr>
          <w:rFonts w:ascii="Times New Roman" w:eastAsia="Arial" w:hAnsi="Times New Roman" w:cs="Times New Roman"/>
          <w:color w:val="auto"/>
          <w:lang w:eastAsia="en-US" w:bidi="ar-SA"/>
        </w:rPr>
      </w:pPr>
      <w:bookmarkStart w:id="15" w:name="Независимая_гарантия_(гарантия)_-_обязат"/>
      <w:bookmarkStart w:id="16" w:name="Обеспечение_–_установленные_законодатель"/>
      <w:bookmarkEnd w:id="15"/>
      <w:bookmarkEnd w:id="16"/>
      <w:r w:rsidRPr="00DA00AB">
        <w:rPr>
          <w:rFonts w:ascii="Times New Roman" w:eastAsia="Arial" w:hAnsi="Times New Roman" w:cs="Times New Roman"/>
          <w:b/>
          <w:color w:val="auto"/>
          <w:lang w:eastAsia="en-US" w:bidi="ar-SA"/>
        </w:rPr>
        <w:t xml:space="preserve">Обеспечение – </w:t>
      </w:r>
      <w:r w:rsidRPr="00DA00AB">
        <w:rPr>
          <w:rFonts w:ascii="Times New Roman" w:eastAsia="Arial" w:hAnsi="Times New Roman" w:cs="Times New Roman"/>
          <w:color w:val="auto"/>
          <w:lang w:eastAsia="en-US" w:bidi="ar-SA"/>
        </w:rPr>
        <w:t>установленные законодательством способы обеспечения исполнения обязательств Заемщика по договору Займа</w:t>
      </w:r>
      <w:r w:rsidR="00CC3AEC" w:rsidRPr="00DA00AB">
        <w:rPr>
          <w:rFonts w:ascii="Times New Roman" w:eastAsia="Arial" w:hAnsi="Times New Roman" w:cs="Times New Roman"/>
          <w:color w:val="auto"/>
          <w:lang w:eastAsia="en-US" w:bidi="ar-SA"/>
        </w:rPr>
        <w:t>;</w:t>
      </w:r>
    </w:p>
    <w:p w:rsidR="000B30C6" w:rsidRPr="00F436E1" w:rsidRDefault="000B30C6" w:rsidP="005F31A1">
      <w:pPr>
        <w:autoSpaceDE w:val="0"/>
        <w:autoSpaceDN w:val="0"/>
        <w:ind w:firstLine="567"/>
        <w:jc w:val="both"/>
        <w:rPr>
          <w:rFonts w:ascii="Times New Roman" w:eastAsia="Arial" w:hAnsi="Times New Roman" w:cs="Times New Roman"/>
          <w:color w:val="auto"/>
          <w:lang w:eastAsia="en-US" w:bidi="ar-SA"/>
        </w:rPr>
      </w:pPr>
      <w:r w:rsidRPr="00DA00AB">
        <w:rPr>
          <w:rFonts w:ascii="Times New Roman" w:eastAsia="Arial" w:hAnsi="Times New Roman" w:cs="Times New Roman"/>
          <w:b/>
          <w:color w:val="auto"/>
          <w:lang w:eastAsia="en-US" w:bidi="ar-SA"/>
        </w:rPr>
        <w:t>Объект оценки</w:t>
      </w:r>
      <w:r w:rsidRPr="00DA00AB">
        <w:rPr>
          <w:rFonts w:ascii="Times New Roman" w:eastAsia="Arial" w:hAnsi="Times New Roman" w:cs="Times New Roman"/>
          <w:color w:val="auto"/>
          <w:lang w:eastAsia="en-US" w:bidi="ar-SA"/>
        </w:rPr>
        <w:t xml:space="preserve"> – движимое и (или) недвижимое имущество, предоставляемое в качестве залогового обеспечения;</w:t>
      </w:r>
      <w:r>
        <w:rPr>
          <w:rFonts w:ascii="Times New Roman" w:eastAsia="Arial" w:hAnsi="Times New Roman" w:cs="Times New Roman"/>
          <w:color w:val="auto"/>
          <w:lang w:eastAsia="en-US" w:bidi="ar-SA"/>
        </w:rPr>
        <w:t xml:space="preserve">  </w:t>
      </w:r>
    </w:p>
    <w:p w:rsidR="009204C7" w:rsidRPr="00F436E1" w:rsidRDefault="009204C7" w:rsidP="005F31A1">
      <w:pPr>
        <w:autoSpaceDE w:val="0"/>
        <w:autoSpaceDN w:val="0"/>
        <w:ind w:firstLine="567"/>
        <w:jc w:val="both"/>
        <w:rPr>
          <w:rFonts w:ascii="Times New Roman" w:eastAsia="Arial" w:hAnsi="Times New Roman" w:cs="Times New Roman"/>
          <w:color w:val="auto"/>
          <w:lang w:eastAsia="en-US" w:bidi="ar-SA"/>
        </w:rPr>
      </w:pPr>
      <w:bookmarkStart w:id="17" w:name="Поручитель_–_физическое_или_юридическое_"/>
      <w:bookmarkEnd w:id="17"/>
      <w:r w:rsidRPr="00F436E1">
        <w:rPr>
          <w:rFonts w:ascii="Times New Roman" w:eastAsia="Arial" w:hAnsi="Times New Roman" w:cs="Times New Roman"/>
          <w:b/>
          <w:color w:val="auto"/>
          <w:lang w:eastAsia="en-US" w:bidi="ar-SA"/>
        </w:rPr>
        <w:t xml:space="preserve">Поручитель </w:t>
      </w:r>
      <w:r w:rsidRPr="00F436E1">
        <w:rPr>
          <w:rFonts w:ascii="Times New Roman" w:eastAsia="Arial" w:hAnsi="Times New Roman" w:cs="Times New Roman"/>
          <w:color w:val="auto"/>
          <w:lang w:eastAsia="en-US" w:bidi="ar-SA"/>
        </w:rPr>
        <w:t>– физическое лицо, обязавшееся перед  Фондом отвечать за исполнение Заемщиком его обязательств полностью или  в части по договору</w:t>
      </w:r>
      <w:r w:rsidRPr="00F436E1">
        <w:rPr>
          <w:rFonts w:ascii="Times New Roman" w:eastAsia="Arial" w:hAnsi="Times New Roman" w:cs="Times New Roman"/>
          <w:color w:val="auto"/>
          <w:spacing w:val="-11"/>
          <w:lang w:eastAsia="en-US" w:bidi="ar-SA"/>
        </w:rPr>
        <w:t xml:space="preserve"> </w:t>
      </w:r>
      <w:r w:rsidRPr="00F436E1">
        <w:rPr>
          <w:rFonts w:ascii="Times New Roman" w:eastAsia="Arial" w:hAnsi="Times New Roman" w:cs="Times New Roman"/>
          <w:color w:val="auto"/>
          <w:lang w:eastAsia="en-US" w:bidi="ar-SA"/>
        </w:rPr>
        <w:t>Займа</w:t>
      </w:r>
      <w:r w:rsidR="00CC3AEC">
        <w:rPr>
          <w:rFonts w:ascii="Times New Roman" w:eastAsia="Arial" w:hAnsi="Times New Roman" w:cs="Times New Roman"/>
          <w:color w:val="auto"/>
          <w:lang w:eastAsia="en-US" w:bidi="ar-SA"/>
        </w:rPr>
        <w:t>;</w:t>
      </w:r>
    </w:p>
    <w:p w:rsidR="009204C7" w:rsidRDefault="009204C7" w:rsidP="005F31A1">
      <w:pPr>
        <w:autoSpaceDE w:val="0"/>
        <w:autoSpaceDN w:val="0"/>
        <w:ind w:firstLine="567"/>
        <w:jc w:val="both"/>
        <w:rPr>
          <w:rFonts w:ascii="Times New Roman" w:eastAsia="Arial" w:hAnsi="Times New Roman" w:cs="Times New Roman"/>
          <w:color w:val="auto"/>
          <w:lang w:eastAsia="en-US" w:bidi="ar-SA"/>
        </w:rPr>
      </w:pPr>
      <w:bookmarkStart w:id="18" w:name="Стандарт_Фонда_№_СФ-И-100/1_–_Стандарт_Ф"/>
      <w:bookmarkStart w:id="19" w:name="Фонд_-_Фонд_развития_промышленности."/>
      <w:bookmarkEnd w:id="18"/>
      <w:bookmarkEnd w:id="19"/>
      <w:r w:rsidRPr="00F436E1">
        <w:rPr>
          <w:rFonts w:ascii="Times New Roman" w:eastAsia="Arial" w:hAnsi="Times New Roman" w:cs="Times New Roman"/>
          <w:b/>
          <w:color w:val="auto"/>
          <w:lang w:eastAsia="en-US" w:bidi="ar-SA"/>
        </w:rPr>
        <w:t xml:space="preserve">Фонд </w:t>
      </w:r>
      <w:r w:rsidR="00F436E1">
        <w:rPr>
          <w:rFonts w:ascii="Times New Roman" w:eastAsia="Arial" w:hAnsi="Times New Roman" w:cs="Times New Roman"/>
          <w:color w:val="auto"/>
          <w:lang w:eastAsia="en-US" w:bidi="ar-SA"/>
        </w:rPr>
        <w:t>–</w:t>
      </w:r>
      <w:r w:rsidRPr="00F436E1">
        <w:rPr>
          <w:rFonts w:ascii="Times New Roman" w:eastAsia="Arial" w:hAnsi="Times New Roman" w:cs="Times New Roman"/>
          <w:color w:val="auto"/>
          <w:lang w:eastAsia="en-US" w:bidi="ar-SA"/>
        </w:rPr>
        <w:t xml:space="preserve"> </w:t>
      </w:r>
      <w:r w:rsidR="00F436E1">
        <w:rPr>
          <w:rFonts w:ascii="Times New Roman" w:eastAsia="Arial" w:hAnsi="Times New Roman" w:cs="Times New Roman"/>
          <w:color w:val="auto"/>
          <w:lang w:eastAsia="en-US" w:bidi="ar-SA"/>
        </w:rPr>
        <w:t>МКК, НКО «Фонд поддержки малого и среднего предпринимательства Республики Алтай» наделенный полномочиями Регионального фонда развития промышленности Республики Алтай</w:t>
      </w:r>
      <w:r w:rsidR="00CC3AEC">
        <w:rPr>
          <w:rFonts w:ascii="Times New Roman" w:eastAsia="Arial" w:hAnsi="Times New Roman" w:cs="Times New Roman"/>
          <w:color w:val="auto"/>
          <w:lang w:eastAsia="en-US" w:bidi="ar-SA"/>
        </w:rPr>
        <w:t>;</w:t>
      </w:r>
    </w:p>
    <w:p w:rsidR="004400BD" w:rsidRDefault="004400BD" w:rsidP="005F31A1">
      <w:pPr>
        <w:pStyle w:val="1"/>
        <w:tabs>
          <w:tab w:val="left" w:pos="1414"/>
        </w:tabs>
        <w:spacing w:line="240" w:lineRule="auto"/>
        <w:ind w:firstLine="567"/>
        <w:jc w:val="both"/>
        <w:rPr>
          <w:sz w:val="24"/>
          <w:szCs w:val="24"/>
        </w:rPr>
      </w:pPr>
      <w:proofErr w:type="gramStart"/>
      <w:r w:rsidRPr="007B541E">
        <w:rPr>
          <w:b/>
          <w:sz w:val="24"/>
          <w:szCs w:val="24"/>
        </w:rPr>
        <w:t>Ликвид</w:t>
      </w:r>
      <w:r w:rsidR="002A5ADA" w:rsidRPr="007B541E">
        <w:rPr>
          <w:b/>
          <w:sz w:val="24"/>
          <w:szCs w:val="24"/>
        </w:rPr>
        <w:t>ность обеспечения</w:t>
      </w:r>
      <w:r w:rsidRPr="007B541E">
        <w:rPr>
          <w:b/>
          <w:sz w:val="24"/>
          <w:szCs w:val="24"/>
        </w:rPr>
        <w:t xml:space="preserve"> </w:t>
      </w:r>
      <w:r w:rsidRPr="007B541E">
        <w:rPr>
          <w:sz w:val="24"/>
          <w:szCs w:val="24"/>
        </w:rPr>
        <w:t>- это расчетная величина, отражающая наиболее вероятную цену, по которой предмет залога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также цена, по которой залогодатель в случае, если бы он являлся продавцом имущества, предоставленного в залог, имея полную информацию о стоимости имущества</w:t>
      </w:r>
      <w:proofErr w:type="gramEnd"/>
      <w:r w:rsidRPr="007B541E">
        <w:rPr>
          <w:sz w:val="24"/>
          <w:szCs w:val="24"/>
        </w:rPr>
        <w:t xml:space="preserve"> и не обязанный его продавать, согласен был бы его продать, а покупатель, имеющий полную информацию о стоимости указанного имущества и не обязанный его приобрести, согласен был бы его приобрести в разумно короткий срок. Срок реализации имущества не должен</w:t>
      </w:r>
      <w:r w:rsidR="0059617A">
        <w:rPr>
          <w:sz w:val="24"/>
          <w:szCs w:val="24"/>
        </w:rPr>
        <w:t xml:space="preserve"> превышать 180 календарных дней;</w:t>
      </w:r>
    </w:p>
    <w:p w:rsidR="0059617A" w:rsidRPr="007B541E" w:rsidRDefault="0059617A" w:rsidP="005F31A1">
      <w:pPr>
        <w:pStyle w:val="1"/>
        <w:tabs>
          <w:tab w:val="left" w:pos="1414"/>
        </w:tabs>
        <w:spacing w:line="240" w:lineRule="auto"/>
        <w:ind w:firstLine="567"/>
        <w:jc w:val="both"/>
        <w:rPr>
          <w:sz w:val="24"/>
          <w:szCs w:val="24"/>
        </w:rPr>
      </w:pPr>
      <w:r w:rsidRPr="002D7BF3">
        <w:rPr>
          <w:b/>
          <w:sz w:val="24"/>
        </w:rPr>
        <w:t>НКО «Гарантийный фонд РА»</w:t>
      </w:r>
      <w:r w:rsidRPr="002D7BF3">
        <w:rPr>
          <w:sz w:val="24"/>
        </w:rPr>
        <w:t xml:space="preserve"> - организация, предоставляющая за вознаграждение поручительство по обязательствам </w:t>
      </w:r>
      <w:r w:rsidRPr="0059617A">
        <w:rPr>
          <w:sz w:val="24"/>
        </w:rPr>
        <w:t>субъектов деятельности в сфере промышленности</w:t>
      </w:r>
      <w:r w:rsidRPr="002D7BF3">
        <w:rPr>
          <w:sz w:val="24"/>
        </w:rPr>
        <w:t xml:space="preserve"> перед МКК, НКО «Фонд поддержки МСП РА» на недостающую часть залога в рамках соглашения о сотрудничестве.</w:t>
      </w:r>
    </w:p>
    <w:p w:rsidR="0079226D" w:rsidRPr="005F31A1" w:rsidRDefault="005F31A1" w:rsidP="005F31A1">
      <w:pPr>
        <w:pStyle w:val="1"/>
        <w:tabs>
          <w:tab w:val="left" w:pos="960"/>
          <w:tab w:val="left" w:pos="993"/>
          <w:tab w:val="left" w:pos="1134"/>
        </w:tabs>
        <w:spacing w:line="240" w:lineRule="auto"/>
        <w:ind w:firstLine="567"/>
        <w:jc w:val="both"/>
        <w:rPr>
          <w:sz w:val="24"/>
          <w:szCs w:val="24"/>
        </w:rPr>
      </w:pPr>
      <w:r w:rsidRPr="00CC3AEC">
        <w:rPr>
          <w:b/>
          <w:sz w:val="24"/>
          <w:szCs w:val="24"/>
        </w:rPr>
        <w:t>1.4.</w:t>
      </w:r>
      <w:r>
        <w:rPr>
          <w:sz w:val="24"/>
          <w:szCs w:val="24"/>
        </w:rPr>
        <w:t xml:space="preserve"> </w:t>
      </w:r>
      <w:r w:rsidR="0079226D" w:rsidRPr="0079226D">
        <w:rPr>
          <w:sz w:val="24"/>
          <w:szCs w:val="24"/>
        </w:rPr>
        <w:t xml:space="preserve">При финансировании проектов совместно с </w:t>
      </w:r>
      <w:r>
        <w:rPr>
          <w:sz w:val="24"/>
          <w:szCs w:val="24"/>
        </w:rPr>
        <w:t>Федеральным государственным автономным учреждением «Российский фонд технологического развития»</w:t>
      </w:r>
      <w:r w:rsidR="0079226D" w:rsidRPr="0079226D">
        <w:rPr>
          <w:sz w:val="24"/>
          <w:szCs w:val="24"/>
        </w:rPr>
        <w:t xml:space="preserve"> (далее – ФРП), </w:t>
      </w:r>
      <w:r w:rsidR="00034CF0" w:rsidRPr="00034CF0">
        <w:rPr>
          <w:sz w:val="24"/>
          <w:szCs w:val="24"/>
          <w:lang w:bidi="ru-RU"/>
        </w:rPr>
        <w:t xml:space="preserve">Фонд руководствуется </w:t>
      </w:r>
      <w:r>
        <w:rPr>
          <w:sz w:val="24"/>
          <w:szCs w:val="24"/>
          <w:lang w:bidi="ru-RU"/>
        </w:rPr>
        <w:t xml:space="preserve">Стандартом ФРП № СФ-И-82 </w:t>
      </w:r>
      <w:r w:rsidR="00034CF0" w:rsidRPr="00034CF0">
        <w:rPr>
          <w:sz w:val="24"/>
          <w:szCs w:val="24"/>
          <w:lang w:bidi="ru-RU"/>
        </w:rPr>
        <w:t>«Поряд</w:t>
      </w:r>
      <w:r>
        <w:rPr>
          <w:sz w:val="24"/>
          <w:szCs w:val="24"/>
          <w:lang w:bidi="ru-RU"/>
        </w:rPr>
        <w:t>о</w:t>
      </w:r>
      <w:r w:rsidR="00034CF0" w:rsidRPr="00034CF0">
        <w:rPr>
          <w:sz w:val="24"/>
          <w:szCs w:val="24"/>
          <w:lang w:bidi="ru-RU"/>
        </w:rPr>
        <w:t>к обеспечения возврата займов, предоставленных в качестве финан</w:t>
      </w:r>
      <w:r>
        <w:rPr>
          <w:sz w:val="24"/>
          <w:szCs w:val="24"/>
          <w:lang w:bidi="ru-RU"/>
        </w:rPr>
        <w:t>сирования</w:t>
      </w:r>
      <w:r w:rsidR="00034CF0" w:rsidRPr="00034CF0">
        <w:rPr>
          <w:sz w:val="24"/>
          <w:szCs w:val="24"/>
          <w:lang w:bidi="ru-RU"/>
        </w:rPr>
        <w:t xml:space="preserve"> проектов</w:t>
      </w:r>
      <w:r w:rsidR="00034CF0">
        <w:rPr>
          <w:sz w:val="24"/>
          <w:szCs w:val="24"/>
          <w:lang w:bidi="ru-RU"/>
        </w:rPr>
        <w:t>»</w:t>
      </w:r>
      <w:r w:rsidR="0079226D" w:rsidRPr="0079226D">
        <w:rPr>
          <w:color w:val="000000" w:themeColor="text1"/>
          <w:sz w:val="24"/>
          <w:szCs w:val="24"/>
        </w:rPr>
        <w:t>.</w:t>
      </w:r>
    </w:p>
    <w:p w:rsidR="005F31A1" w:rsidRPr="0079226D" w:rsidRDefault="005F31A1" w:rsidP="005F31A1">
      <w:pPr>
        <w:pStyle w:val="1"/>
        <w:tabs>
          <w:tab w:val="left" w:pos="960"/>
          <w:tab w:val="left" w:pos="993"/>
          <w:tab w:val="left" w:pos="1134"/>
        </w:tabs>
        <w:ind w:left="709" w:firstLine="0"/>
        <w:jc w:val="both"/>
        <w:rPr>
          <w:sz w:val="24"/>
          <w:szCs w:val="24"/>
        </w:rPr>
      </w:pPr>
    </w:p>
    <w:p w:rsidR="00DD1C22" w:rsidRPr="005F31A1" w:rsidRDefault="005405BE" w:rsidP="005F31A1">
      <w:pPr>
        <w:pStyle w:val="20"/>
        <w:keepNext/>
        <w:keepLines/>
        <w:tabs>
          <w:tab w:val="left" w:pos="354"/>
        </w:tabs>
        <w:spacing w:after="0" w:line="240" w:lineRule="auto"/>
        <w:ind w:firstLine="567"/>
        <w:rPr>
          <w:sz w:val="24"/>
          <w:szCs w:val="24"/>
        </w:rPr>
      </w:pPr>
      <w:bookmarkStart w:id="20" w:name="bookmark17"/>
      <w:bookmarkStart w:id="21" w:name="bookmark15"/>
      <w:bookmarkStart w:id="22" w:name="bookmark16"/>
      <w:bookmarkStart w:id="23" w:name="bookmark18"/>
      <w:bookmarkEnd w:id="20"/>
      <w:r>
        <w:rPr>
          <w:sz w:val="24"/>
          <w:szCs w:val="24"/>
        </w:rPr>
        <w:t xml:space="preserve">2. </w:t>
      </w:r>
      <w:r w:rsidR="00DD1C22" w:rsidRPr="005F31A1">
        <w:rPr>
          <w:sz w:val="24"/>
          <w:szCs w:val="24"/>
        </w:rPr>
        <w:t>ВИДЫ</w:t>
      </w:r>
      <w:r w:rsidR="000C43D3">
        <w:rPr>
          <w:sz w:val="24"/>
          <w:szCs w:val="24"/>
        </w:rPr>
        <w:t xml:space="preserve"> ИСПОЛЬЗУЕМОГО ФОНДОМ </w:t>
      </w:r>
      <w:r w:rsidR="00DD1C22" w:rsidRPr="005F31A1">
        <w:rPr>
          <w:sz w:val="24"/>
          <w:szCs w:val="24"/>
        </w:rPr>
        <w:t>ОБЕСПЕЧЕНИ</w:t>
      </w:r>
      <w:bookmarkEnd w:id="21"/>
      <w:bookmarkEnd w:id="22"/>
      <w:bookmarkEnd w:id="23"/>
      <w:r w:rsidR="000C43D3">
        <w:rPr>
          <w:sz w:val="24"/>
          <w:szCs w:val="24"/>
        </w:rPr>
        <w:t>Я</w:t>
      </w:r>
    </w:p>
    <w:p w:rsidR="005F31A1" w:rsidRDefault="005F31A1" w:rsidP="005F31A1">
      <w:pPr>
        <w:pStyle w:val="20"/>
        <w:keepNext/>
        <w:keepLines/>
        <w:tabs>
          <w:tab w:val="left" w:pos="354"/>
        </w:tabs>
        <w:spacing w:after="0" w:line="240" w:lineRule="auto"/>
        <w:ind w:firstLine="567"/>
      </w:pPr>
    </w:p>
    <w:p w:rsidR="00A84632" w:rsidRPr="00A84632" w:rsidRDefault="00A23549" w:rsidP="005F31A1">
      <w:pPr>
        <w:autoSpaceDE w:val="0"/>
        <w:autoSpaceDN w:val="0"/>
        <w:ind w:firstLine="567"/>
        <w:jc w:val="both"/>
        <w:rPr>
          <w:rFonts w:ascii="Times New Roman" w:eastAsia="Arial" w:hAnsi="Times New Roman" w:cs="Times New Roman"/>
          <w:color w:val="auto"/>
          <w:lang w:eastAsia="en-US" w:bidi="ar-SA"/>
        </w:rPr>
      </w:pPr>
      <w:r w:rsidRPr="00DA00AB">
        <w:rPr>
          <w:rFonts w:ascii="Times New Roman" w:eastAsia="Arial" w:hAnsi="Times New Roman" w:cs="Times New Roman"/>
          <w:b/>
          <w:color w:val="auto"/>
          <w:lang w:eastAsia="en-US" w:bidi="ar-SA"/>
        </w:rPr>
        <w:t>2</w:t>
      </w:r>
      <w:r w:rsidR="00A84632" w:rsidRPr="00DA00AB">
        <w:rPr>
          <w:rFonts w:ascii="Times New Roman" w:eastAsia="Arial" w:hAnsi="Times New Roman" w:cs="Times New Roman"/>
          <w:b/>
          <w:color w:val="auto"/>
          <w:lang w:eastAsia="en-US" w:bidi="ar-SA"/>
        </w:rPr>
        <w:t>.1.</w:t>
      </w:r>
      <w:r w:rsidR="00A84632" w:rsidRPr="00DA00AB">
        <w:rPr>
          <w:rFonts w:ascii="Times New Roman" w:eastAsia="Arial" w:hAnsi="Times New Roman" w:cs="Times New Roman"/>
          <w:color w:val="auto"/>
          <w:lang w:eastAsia="en-US" w:bidi="ar-SA"/>
        </w:rPr>
        <w:t xml:space="preserve"> </w:t>
      </w:r>
      <w:bookmarkStart w:id="24" w:name="3.1._Обеспечение,_принимаемое_Фондом_по_"/>
      <w:bookmarkEnd w:id="24"/>
      <w:r w:rsidR="00A84632" w:rsidRPr="00DA00AB">
        <w:rPr>
          <w:rFonts w:ascii="Times New Roman" w:eastAsia="Arial" w:hAnsi="Times New Roman" w:cs="Times New Roman"/>
          <w:color w:val="auto"/>
          <w:lang w:eastAsia="en-US" w:bidi="ar-SA"/>
        </w:rPr>
        <w:t xml:space="preserve">Обеспечение, принимаемое Фондом по </w:t>
      </w:r>
      <w:r w:rsidR="00CC3AEC" w:rsidRPr="00DA00AB">
        <w:rPr>
          <w:rFonts w:ascii="Times New Roman" w:eastAsia="Arial" w:hAnsi="Times New Roman" w:cs="Times New Roman"/>
          <w:color w:val="auto"/>
          <w:lang w:eastAsia="en-US" w:bidi="ar-SA"/>
        </w:rPr>
        <w:t>договору займа</w:t>
      </w:r>
      <w:r w:rsidR="00A84632" w:rsidRPr="00DA00AB">
        <w:rPr>
          <w:rFonts w:ascii="Times New Roman" w:eastAsia="Arial" w:hAnsi="Times New Roman" w:cs="Times New Roman"/>
          <w:color w:val="auto"/>
          <w:lang w:eastAsia="en-US" w:bidi="ar-SA"/>
        </w:rPr>
        <w:t>, оценивается на предмет достаточности и качества.</w:t>
      </w:r>
    </w:p>
    <w:p w:rsidR="00A84632" w:rsidRPr="00A84632" w:rsidRDefault="00A84632" w:rsidP="005F31A1">
      <w:pPr>
        <w:tabs>
          <w:tab w:val="left" w:pos="1134"/>
        </w:tabs>
        <w:autoSpaceDE w:val="0"/>
        <w:autoSpaceDN w:val="0"/>
        <w:ind w:firstLine="567"/>
        <w:jc w:val="both"/>
        <w:rPr>
          <w:rFonts w:ascii="Times New Roman" w:eastAsia="Arial" w:hAnsi="Times New Roman" w:cs="Times New Roman"/>
          <w:color w:val="auto"/>
          <w:lang w:eastAsia="en-US" w:bidi="ar-SA"/>
        </w:rPr>
      </w:pPr>
      <w:r w:rsidRPr="0082233A">
        <w:rPr>
          <w:rFonts w:ascii="Times New Roman" w:eastAsia="Arial" w:hAnsi="Times New Roman" w:cs="Times New Roman"/>
          <w:b/>
          <w:color w:val="auto"/>
          <w:lang w:eastAsia="en-US" w:bidi="ar-SA"/>
        </w:rPr>
        <w:lastRenderedPageBreak/>
        <w:t>2.2.</w:t>
      </w:r>
      <w:bookmarkStart w:id="25" w:name="3.2._Качество_обеспечения_определяется_в"/>
      <w:bookmarkStart w:id="26" w:name="_bookmark3"/>
      <w:bookmarkEnd w:id="25"/>
      <w:bookmarkEnd w:id="26"/>
      <w:r w:rsidRPr="00A84632">
        <w:rPr>
          <w:rFonts w:ascii="Times New Roman" w:eastAsia="Arial" w:hAnsi="Times New Roman" w:cs="Times New Roman"/>
          <w:color w:val="auto"/>
          <w:lang w:eastAsia="en-US" w:bidi="ar-SA"/>
        </w:rPr>
        <w:t xml:space="preserve"> Качество обеспечения определяется вероятностью получения денежных сре</w:t>
      </w:r>
      <w:proofErr w:type="gramStart"/>
      <w:r w:rsidRPr="00A84632">
        <w:rPr>
          <w:rFonts w:ascii="Times New Roman" w:eastAsia="Arial" w:hAnsi="Times New Roman" w:cs="Times New Roman"/>
          <w:color w:val="auto"/>
          <w:lang w:eastAsia="en-US" w:bidi="ar-SA"/>
        </w:rPr>
        <w:t>дств в р</w:t>
      </w:r>
      <w:proofErr w:type="gramEnd"/>
      <w:r w:rsidRPr="00A84632">
        <w:rPr>
          <w:rFonts w:ascii="Times New Roman" w:eastAsia="Arial" w:hAnsi="Times New Roman" w:cs="Times New Roman"/>
          <w:color w:val="auto"/>
          <w:lang w:eastAsia="en-US" w:bidi="ar-SA"/>
        </w:rPr>
        <w:t xml:space="preserve">азмере залоговой стоимости при обращении взыскания на предмет залога и/или его реализации. При оценке качества обеспечения учитываются ликвидность обеспечения, </w:t>
      </w:r>
      <w:r w:rsidRPr="0079226D">
        <w:rPr>
          <w:rFonts w:ascii="Times New Roman" w:eastAsia="Arial" w:hAnsi="Times New Roman" w:cs="Times New Roman"/>
          <w:color w:val="000000" w:themeColor="text1"/>
          <w:lang w:eastAsia="en-US" w:bidi="ar-SA"/>
        </w:rPr>
        <w:t xml:space="preserve">отсутствие/наличие обременений, состояние активов, их сохранность, значимость активов для бизнеса Заемщика/Залогодателя, возможность </w:t>
      </w:r>
      <w:proofErr w:type="gramStart"/>
      <w:r w:rsidRPr="00A84632">
        <w:rPr>
          <w:rFonts w:ascii="Times New Roman" w:eastAsia="Arial" w:hAnsi="Times New Roman" w:cs="Times New Roman"/>
          <w:color w:val="auto"/>
          <w:lang w:eastAsia="en-US" w:bidi="ar-SA"/>
        </w:rPr>
        <w:t>контроля за</w:t>
      </w:r>
      <w:proofErr w:type="gramEnd"/>
      <w:r w:rsidRPr="00A84632">
        <w:rPr>
          <w:rFonts w:ascii="Times New Roman" w:eastAsia="Arial" w:hAnsi="Times New Roman" w:cs="Times New Roman"/>
          <w:color w:val="auto"/>
          <w:lang w:eastAsia="en-US" w:bidi="ar-SA"/>
        </w:rPr>
        <w:t xml:space="preserve"> залогом со стороны Фонда.</w:t>
      </w:r>
    </w:p>
    <w:p w:rsidR="00DD1C22" w:rsidRPr="0011539A" w:rsidRDefault="007C007C" w:rsidP="005F31A1">
      <w:pPr>
        <w:pStyle w:val="1"/>
        <w:tabs>
          <w:tab w:val="left" w:pos="709"/>
          <w:tab w:val="left" w:pos="1276"/>
        </w:tabs>
        <w:spacing w:line="240" w:lineRule="auto"/>
        <w:ind w:firstLine="567"/>
        <w:jc w:val="both"/>
        <w:rPr>
          <w:sz w:val="24"/>
          <w:szCs w:val="24"/>
        </w:rPr>
      </w:pPr>
      <w:bookmarkStart w:id="27" w:name="3.3._По_результатам_проведенной_оценки_к"/>
      <w:bookmarkStart w:id="28" w:name="bookmark19"/>
      <w:bookmarkEnd w:id="27"/>
      <w:bookmarkEnd w:id="28"/>
      <w:r w:rsidRPr="0082233A">
        <w:rPr>
          <w:b/>
          <w:sz w:val="24"/>
          <w:szCs w:val="24"/>
        </w:rPr>
        <w:t>2.3.</w:t>
      </w:r>
      <w:r>
        <w:rPr>
          <w:sz w:val="24"/>
          <w:szCs w:val="24"/>
        </w:rPr>
        <w:t xml:space="preserve"> </w:t>
      </w:r>
      <w:r w:rsidR="00DD1C22" w:rsidRPr="0011539A">
        <w:rPr>
          <w:sz w:val="24"/>
          <w:szCs w:val="24"/>
        </w:rPr>
        <w:t xml:space="preserve">В качестве </w:t>
      </w:r>
      <w:r w:rsidR="008A40F5">
        <w:rPr>
          <w:sz w:val="24"/>
          <w:szCs w:val="24"/>
        </w:rPr>
        <w:t xml:space="preserve">основного </w:t>
      </w:r>
      <w:r w:rsidR="00DD1C22" w:rsidRPr="0011539A">
        <w:rPr>
          <w:sz w:val="24"/>
          <w:szCs w:val="24"/>
        </w:rPr>
        <w:t>обеспечения своевременного исполнения обязательств по</w:t>
      </w:r>
      <w:r w:rsidR="00C64AFB" w:rsidRPr="0011539A">
        <w:rPr>
          <w:sz w:val="24"/>
          <w:szCs w:val="24"/>
        </w:rPr>
        <w:t xml:space="preserve"> </w:t>
      </w:r>
      <w:r w:rsidR="00DD1C22" w:rsidRPr="0011539A">
        <w:rPr>
          <w:sz w:val="24"/>
          <w:szCs w:val="24"/>
        </w:rPr>
        <w:t>предоставленным займам Фондом принима</w:t>
      </w:r>
      <w:r w:rsidR="00611F68">
        <w:rPr>
          <w:sz w:val="24"/>
          <w:szCs w:val="24"/>
        </w:rPr>
        <w:t>ю</w:t>
      </w:r>
      <w:r w:rsidR="00DD1C22" w:rsidRPr="0011539A">
        <w:rPr>
          <w:sz w:val="24"/>
          <w:szCs w:val="24"/>
        </w:rPr>
        <w:t>тся:</w:t>
      </w:r>
    </w:p>
    <w:p w:rsidR="00611F68" w:rsidRPr="00CC3AEC" w:rsidRDefault="00DD1C22" w:rsidP="005F31A1">
      <w:pPr>
        <w:pStyle w:val="1"/>
        <w:numPr>
          <w:ilvl w:val="0"/>
          <w:numId w:val="4"/>
        </w:numPr>
        <w:tabs>
          <w:tab w:val="left" w:pos="709"/>
          <w:tab w:val="left" w:pos="1276"/>
        </w:tabs>
        <w:spacing w:line="240" w:lineRule="auto"/>
        <w:ind w:firstLine="567"/>
        <w:jc w:val="both"/>
        <w:rPr>
          <w:sz w:val="24"/>
          <w:szCs w:val="24"/>
        </w:rPr>
      </w:pPr>
      <w:bookmarkStart w:id="29" w:name="bookmark20"/>
      <w:bookmarkEnd w:id="29"/>
      <w:r w:rsidRPr="00CC3AEC">
        <w:rPr>
          <w:sz w:val="24"/>
          <w:szCs w:val="24"/>
        </w:rPr>
        <w:t>недвижимое имущество</w:t>
      </w:r>
      <w:r w:rsidR="00611F68" w:rsidRPr="00CC3AEC">
        <w:rPr>
          <w:sz w:val="24"/>
          <w:szCs w:val="24"/>
        </w:rPr>
        <w:t xml:space="preserve"> (промышленная, коммерческая, жилая недвижимость);</w:t>
      </w:r>
      <w:r w:rsidRPr="00CC3AEC">
        <w:rPr>
          <w:sz w:val="24"/>
          <w:szCs w:val="24"/>
        </w:rPr>
        <w:t xml:space="preserve"> </w:t>
      </w:r>
    </w:p>
    <w:p w:rsidR="00DD1C22" w:rsidRPr="00CC3AEC" w:rsidRDefault="00DD1C22" w:rsidP="00BF0F35">
      <w:pPr>
        <w:pStyle w:val="1"/>
        <w:numPr>
          <w:ilvl w:val="0"/>
          <w:numId w:val="4"/>
        </w:numPr>
        <w:tabs>
          <w:tab w:val="left" w:pos="709"/>
          <w:tab w:val="left" w:pos="1276"/>
        </w:tabs>
        <w:spacing w:line="240" w:lineRule="auto"/>
        <w:ind w:firstLine="567"/>
        <w:jc w:val="both"/>
        <w:rPr>
          <w:sz w:val="24"/>
          <w:szCs w:val="24"/>
        </w:rPr>
      </w:pPr>
      <w:bookmarkStart w:id="30" w:name="bookmark21"/>
      <w:bookmarkEnd w:id="30"/>
      <w:r w:rsidRPr="00CC3AEC">
        <w:rPr>
          <w:sz w:val="24"/>
          <w:szCs w:val="24"/>
        </w:rPr>
        <w:t>движимое имущество</w:t>
      </w:r>
      <w:r w:rsidR="00611F68" w:rsidRPr="00CC3AEC">
        <w:rPr>
          <w:sz w:val="24"/>
          <w:szCs w:val="24"/>
        </w:rPr>
        <w:t xml:space="preserve"> </w:t>
      </w:r>
      <w:bookmarkStart w:id="31" w:name="bookmark22"/>
      <w:bookmarkEnd w:id="31"/>
      <w:r w:rsidR="00611F68" w:rsidRPr="00CC3AEC">
        <w:rPr>
          <w:sz w:val="24"/>
          <w:szCs w:val="24"/>
        </w:rPr>
        <w:t>(</w:t>
      </w:r>
      <w:r w:rsidRPr="00CC3AEC">
        <w:rPr>
          <w:sz w:val="24"/>
          <w:szCs w:val="24"/>
        </w:rPr>
        <w:t>транспортные средства</w:t>
      </w:r>
      <w:r w:rsidR="00611F68" w:rsidRPr="00CC3AEC">
        <w:rPr>
          <w:sz w:val="24"/>
          <w:szCs w:val="24"/>
        </w:rPr>
        <w:t>,</w:t>
      </w:r>
      <w:r w:rsidRPr="00CC3AEC">
        <w:rPr>
          <w:sz w:val="24"/>
          <w:szCs w:val="24"/>
        </w:rPr>
        <w:t xml:space="preserve"> </w:t>
      </w:r>
      <w:r w:rsidR="00BF0F35" w:rsidRPr="00CC3AEC">
        <w:rPr>
          <w:sz w:val="24"/>
          <w:szCs w:val="24"/>
        </w:rPr>
        <w:t xml:space="preserve">в </w:t>
      </w:r>
      <w:r w:rsidRPr="00CC3AEC">
        <w:rPr>
          <w:sz w:val="24"/>
          <w:szCs w:val="24"/>
        </w:rPr>
        <w:t>т</w:t>
      </w:r>
      <w:r w:rsidR="00611F68" w:rsidRPr="00CC3AEC">
        <w:rPr>
          <w:sz w:val="24"/>
          <w:szCs w:val="24"/>
        </w:rPr>
        <w:t>ом</w:t>
      </w:r>
      <w:r w:rsidRPr="00CC3AEC">
        <w:rPr>
          <w:sz w:val="24"/>
          <w:szCs w:val="24"/>
        </w:rPr>
        <w:t xml:space="preserve"> ч</w:t>
      </w:r>
      <w:r w:rsidR="00611F68" w:rsidRPr="00CC3AEC">
        <w:rPr>
          <w:sz w:val="24"/>
          <w:szCs w:val="24"/>
        </w:rPr>
        <w:t>исле</w:t>
      </w:r>
      <w:r w:rsidRPr="00CC3AEC">
        <w:rPr>
          <w:sz w:val="24"/>
          <w:szCs w:val="24"/>
        </w:rPr>
        <w:t xml:space="preserve"> </w:t>
      </w:r>
      <w:r w:rsidR="008A75E4" w:rsidRPr="00CC3AEC">
        <w:rPr>
          <w:sz w:val="24"/>
          <w:szCs w:val="24"/>
        </w:rPr>
        <w:t>с</w:t>
      </w:r>
      <w:r w:rsidRPr="00CC3AEC">
        <w:rPr>
          <w:sz w:val="24"/>
          <w:szCs w:val="24"/>
        </w:rPr>
        <w:t>пецтехника</w:t>
      </w:r>
      <w:r w:rsidR="008A75E4" w:rsidRPr="00CC3AEC">
        <w:rPr>
          <w:sz w:val="24"/>
          <w:szCs w:val="24"/>
        </w:rPr>
        <w:t xml:space="preserve"> и </w:t>
      </w:r>
      <w:r w:rsidR="00FF58BD" w:rsidRPr="00CC3AEC">
        <w:rPr>
          <w:sz w:val="24"/>
          <w:szCs w:val="24"/>
        </w:rPr>
        <w:t>сельхозтехника</w:t>
      </w:r>
      <w:r w:rsidRPr="00CC3AEC">
        <w:rPr>
          <w:sz w:val="24"/>
          <w:szCs w:val="24"/>
        </w:rPr>
        <w:t>)</w:t>
      </w:r>
      <w:r w:rsidR="00C64AFB" w:rsidRPr="00CC3AEC">
        <w:rPr>
          <w:sz w:val="24"/>
          <w:szCs w:val="24"/>
        </w:rPr>
        <w:t>.</w:t>
      </w:r>
    </w:p>
    <w:p w:rsidR="00C64AFB" w:rsidRPr="00DA00AB" w:rsidRDefault="00C64AFB" w:rsidP="005F31A1">
      <w:pPr>
        <w:widowControl/>
        <w:tabs>
          <w:tab w:val="left" w:pos="1165"/>
        </w:tabs>
        <w:suppressAutoHyphens/>
        <w:ind w:firstLine="567"/>
        <w:jc w:val="both"/>
        <w:rPr>
          <w:rFonts w:ascii="Times New Roman" w:eastAsia="SimSun" w:hAnsi="Times New Roman" w:cs="Times New Roman"/>
          <w:kern w:val="1"/>
          <w:lang w:eastAsia="hi-IN" w:bidi="hi-IN"/>
        </w:rPr>
      </w:pPr>
      <w:bookmarkStart w:id="32" w:name="bookmark23"/>
      <w:bookmarkEnd w:id="32"/>
      <w:r w:rsidRPr="00DA00AB">
        <w:rPr>
          <w:rFonts w:ascii="Times New Roman" w:eastAsia="SimSun" w:hAnsi="Times New Roman" w:cs="Times New Roman"/>
          <w:kern w:val="1"/>
          <w:lang w:eastAsia="hi-IN" w:bidi="hi-IN"/>
        </w:rPr>
        <w:t xml:space="preserve">Основное обеспечение учитывается при оценке достаточности обеспечения по </w:t>
      </w:r>
      <w:r w:rsidR="00CC3AEC" w:rsidRPr="00DA00AB">
        <w:rPr>
          <w:rFonts w:ascii="Times New Roman" w:eastAsia="SimSun" w:hAnsi="Times New Roman" w:cs="Times New Roman"/>
          <w:kern w:val="1"/>
          <w:lang w:eastAsia="hi-IN" w:bidi="hi-IN"/>
        </w:rPr>
        <w:t>договору займа</w:t>
      </w:r>
      <w:r w:rsidRPr="00DA00AB">
        <w:rPr>
          <w:rFonts w:ascii="Times New Roman" w:eastAsia="SimSun" w:hAnsi="Times New Roman" w:cs="Times New Roman"/>
          <w:kern w:val="1"/>
          <w:lang w:eastAsia="hi-IN" w:bidi="hi-IN"/>
        </w:rPr>
        <w:t>.</w:t>
      </w:r>
    </w:p>
    <w:p w:rsidR="007C007C" w:rsidRPr="00DA00AB" w:rsidRDefault="007C007C" w:rsidP="007C007C">
      <w:pPr>
        <w:pStyle w:val="1"/>
        <w:tabs>
          <w:tab w:val="left" w:pos="709"/>
          <w:tab w:val="left" w:pos="960"/>
          <w:tab w:val="left" w:pos="1276"/>
        </w:tabs>
        <w:spacing w:line="240" w:lineRule="auto"/>
        <w:ind w:firstLine="567"/>
        <w:jc w:val="both"/>
        <w:rPr>
          <w:sz w:val="24"/>
          <w:szCs w:val="24"/>
        </w:rPr>
      </w:pPr>
      <w:r w:rsidRPr="00DA00AB">
        <w:rPr>
          <w:b/>
          <w:sz w:val="24"/>
          <w:szCs w:val="24"/>
        </w:rPr>
        <w:t>2.4.</w:t>
      </w:r>
      <w:r w:rsidRPr="00DA00AB">
        <w:rPr>
          <w:sz w:val="24"/>
          <w:szCs w:val="24"/>
        </w:rPr>
        <w:t xml:space="preserve"> Фондом в качестве предмета залога рассматривается имущество, которое может являться предметом залога в соответствии с законодательством Российской Федерации, при выполнении следующих условий:</w:t>
      </w:r>
    </w:p>
    <w:p w:rsidR="007C007C" w:rsidRPr="008B36A3" w:rsidRDefault="007C007C" w:rsidP="007C007C">
      <w:pPr>
        <w:pStyle w:val="1"/>
        <w:tabs>
          <w:tab w:val="left" w:pos="1423"/>
        </w:tabs>
        <w:spacing w:line="240" w:lineRule="auto"/>
        <w:ind w:firstLine="567"/>
        <w:jc w:val="both"/>
        <w:rPr>
          <w:sz w:val="24"/>
          <w:szCs w:val="24"/>
        </w:rPr>
      </w:pPr>
      <w:bookmarkStart w:id="33" w:name="bookmark31"/>
      <w:bookmarkStart w:id="34" w:name="bookmark35"/>
      <w:bookmarkEnd w:id="33"/>
      <w:bookmarkEnd w:id="34"/>
      <w:r w:rsidRPr="00DA00AB">
        <w:rPr>
          <w:sz w:val="24"/>
          <w:szCs w:val="24"/>
        </w:rPr>
        <w:t>1) транспортные средства</w:t>
      </w:r>
      <w:r w:rsidR="00CC3AEC" w:rsidRPr="00DA00AB">
        <w:rPr>
          <w:sz w:val="24"/>
          <w:szCs w:val="24"/>
        </w:rPr>
        <w:t>, за исключением спецтехники,</w:t>
      </w:r>
      <w:r w:rsidRPr="00DA00AB">
        <w:rPr>
          <w:sz w:val="24"/>
          <w:szCs w:val="24"/>
        </w:rPr>
        <w:t xml:space="preserve"> с даты </w:t>
      </w:r>
      <w:proofErr w:type="gramStart"/>
      <w:r w:rsidRPr="00DA00AB">
        <w:rPr>
          <w:sz w:val="24"/>
          <w:szCs w:val="24"/>
        </w:rPr>
        <w:t>выпуска</w:t>
      </w:r>
      <w:proofErr w:type="gramEnd"/>
      <w:r w:rsidRPr="00DA00AB">
        <w:rPr>
          <w:sz w:val="24"/>
          <w:szCs w:val="24"/>
        </w:rPr>
        <w:t xml:space="preserve"> в обращение которых прошло не более </w:t>
      </w:r>
      <w:r w:rsidR="004E6826" w:rsidRPr="00DA00AB">
        <w:rPr>
          <w:sz w:val="24"/>
          <w:szCs w:val="24"/>
        </w:rPr>
        <w:t>10</w:t>
      </w:r>
      <w:r w:rsidRPr="00DA00AB">
        <w:rPr>
          <w:sz w:val="24"/>
          <w:szCs w:val="24"/>
        </w:rPr>
        <w:t xml:space="preserve"> лет на дату подачи документов;</w:t>
      </w:r>
    </w:p>
    <w:p w:rsidR="007C007C" w:rsidRDefault="007C007C" w:rsidP="007C007C">
      <w:pPr>
        <w:pStyle w:val="1"/>
        <w:tabs>
          <w:tab w:val="left" w:pos="1423"/>
        </w:tabs>
        <w:spacing w:line="240" w:lineRule="auto"/>
        <w:ind w:firstLine="567"/>
        <w:jc w:val="both"/>
        <w:rPr>
          <w:sz w:val="24"/>
          <w:szCs w:val="24"/>
        </w:rPr>
      </w:pPr>
      <w:r>
        <w:rPr>
          <w:sz w:val="24"/>
          <w:szCs w:val="24"/>
        </w:rPr>
        <w:t xml:space="preserve">2) </w:t>
      </w:r>
      <w:r w:rsidRPr="008B36A3">
        <w:rPr>
          <w:sz w:val="24"/>
          <w:szCs w:val="24"/>
        </w:rPr>
        <w:t xml:space="preserve">сельскохозяйственная техника </w:t>
      </w:r>
      <w:proofErr w:type="gramStart"/>
      <w:r w:rsidRPr="008B36A3">
        <w:rPr>
          <w:sz w:val="24"/>
          <w:szCs w:val="24"/>
        </w:rPr>
        <w:t>с даты выпуска</w:t>
      </w:r>
      <w:proofErr w:type="gramEnd"/>
      <w:r w:rsidRPr="008B36A3">
        <w:rPr>
          <w:sz w:val="24"/>
          <w:szCs w:val="24"/>
        </w:rPr>
        <w:t xml:space="preserve">, в обращение которых прошло не более </w:t>
      </w:r>
      <w:r>
        <w:rPr>
          <w:sz w:val="24"/>
          <w:szCs w:val="24"/>
        </w:rPr>
        <w:t>5</w:t>
      </w:r>
      <w:r w:rsidRPr="008B36A3">
        <w:rPr>
          <w:sz w:val="24"/>
          <w:szCs w:val="24"/>
        </w:rPr>
        <w:t xml:space="preserve"> лет на дату подачи документов</w:t>
      </w:r>
      <w:r>
        <w:rPr>
          <w:sz w:val="24"/>
          <w:szCs w:val="24"/>
        </w:rPr>
        <w:t>;</w:t>
      </w:r>
    </w:p>
    <w:p w:rsidR="007C007C" w:rsidRDefault="007C007C" w:rsidP="007C007C">
      <w:pPr>
        <w:pStyle w:val="1"/>
        <w:tabs>
          <w:tab w:val="left" w:pos="1423"/>
        </w:tabs>
        <w:spacing w:line="240" w:lineRule="auto"/>
        <w:ind w:firstLine="567"/>
        <w:jc w:val="both"/>
        <w:rPr>
          <w:sz w:val="24"/>
          <w:szCs w:val="24"/>
        </w:rPr>
      </w:pPr>
      <w:r>
        <w:rPr>
          <w:sz w:val="24"/>
          <w:szCs w:val="24"/>
        </w:rPr>
        <w:t xml:space="preserve">3) </w:t>
      </w:r>
      <w:r w:rsidRPr="008A75E4">
        <w:rPr>
          <w:sz w:val="24"/>
          <w:szCs w:val="24"/>
        </w:rPr>
        <w:t>спецтехника</w:t>
      </w:r>
      <w:r>
        <w:rPr>
          <w:sz w:val="24"/>
          <w:szCs w:val="24"/>
        </w:rPr>
        <w:t>:</w:t>
      </w:r>
    </w:p>
    <w:p w:rsidR="007C007C" w:rsidRPr="00F212E7" w:rsidRDefault="007C007C" w:rsidP="007C007C">
      <w:pPr>
        <w:pStyle w:val="1"/>
        <w:tabs>
          <w:tab w:val="left" w:pos="1423"/>
        </w:tabs>
        <w:spacing w:line="240" w:lineRule="auto"/>
        <w:ind w:firstLine="567"/>
        <w:jc w:val="both"/>
        <w:rPr>
          <w:sz w:val="24"/>
          <w:szCs w:val="24"/>
        </w:rPr>
      </w:pPr>
      <w:r w:rsidRPr="00F212E7">
        <w:rPr>
          <w:sz w:val="24"/>
          <w:szCs w:val="24"/>
        </w:rPr>
        <w:t xml:space="preserve">отечественного производства с даты </w:t>
      </w:r>
      <w:proofErr w:type="gramStart"/>
      <w:r w:rsidRPr="00F212E7">
        <w:rPr>
          <w:sz w:val="24"/>
          <w:szCs w:val="24"/>
        </w:rPr>
        <w:t>выпуска</w:t>
      </w:r>
      <w:proofErr w:type="gramEnd"/>
      <w:r w:rsidRPr="00F212E7">
        <w:rPr>
          <w:sz w:val="24"/>
          <w:szCs w:val="24"/>
        </w:rPr>
        <w:t xml:space="preserve"> в обращение которых прошло не более 5 лет на дату подачи документов;</w:t>
      </w:r>
    </w:p>
    <w:p w:rsidR="007C007C" w:rsidRPr="00F212E7" w:rsidRDefault="007C007C" w:rsidP="007C007C">
      <w:pPr>
        <w:pStyle w:val="1"/>
        <w:tabs>
          <w:tab w:val="left" w:pos="1423"/>
        </w:tabs>
        <w:spacing w:line="240" w:lineRule="auto"/>
        <w:ind w:firstLine="567"/>
        <w:jc w:val="both"/>
        <w:rPr>
          <w:sz w:val="24"/>
          <w:szCs w:val="24"/>
        </w:rPr>
      </w:pPr>
      <w:r w:rsidRPr="00F212E7">
        <w:rPr>
          <w:sz w:val="24"/>
          <w:szCs w:val="24"/>
        </w:rPr>
        <w:t xml:space="preserve">иностранного производства с даты </w:t>
      </w:r>
      <w:proofErr w:type="gramStart"/>
      <w:r w:rsidRPr="00F212E7">
        <w:rPr>
          <w:sz w:val="24"/>
          <w:szCs w:val="24"/>
        </w:rPr>
        <w:t>выпуска</w:t>
      </w:r>
      <w:proofErr w:type="gramEnd"/>
      <w:r w:rsidRPr="00F212E7">
        <w:rPr>
          <w:sz w:val="24"/>
          <w:szCs w:val="24"/>
        </w:rPr>
        <w:t xml:space="preserve"> в обращение которых прошло не более 7 лет на дату подачи документов;</w:t>
      </w:r>
    </w:p>
    <w:p w:rsidR="007C007C" w:rsidRPr="008B36A3" w:rsidRDefault="00195C0C" w:rsidP="007C007C">
      <w:pPr>
        <w:pStyle w:val="1"/>
        <w:tabs>
          <w:tab w:val="left" w:pos="1414"/>
        </w:tabs>
        <w:spacing w:line="240" w:lineRule="auto"/>
        <w:ind w:firstLine="567"/>
        <w:jc w:val="both"/>
        <w:rPr>
          <w:sz w:val="24"/>
          <w:szCs w:val="24"/>
        </w:rPr>
      </w:pPr>
      <w:bookmarkStart w:id="35" w:name="bookmark36"/>
      <w:bookmarkEnd w:id="35"/>
      <w:r>
        <w:rPr>
          <w:sz w:val="24"/>
          <w:szCs w:val="24"/>
        </w:rPr>
        <w:t>4</w:t>
      </w:r>
      <w:r w:rsidR="007C007C">
        <w:rPr>
          <w:sz w:val="24"/>
          <w:szCs w:val="24"/>
        </w:rPr>
        <w:t xml:space="preserve">) </w:t>
      </w:r>
      <w:r w:rsidR="007C007C" w:rsidRPr="008B36A3">
        <w:rPr>
          <w:sz w:val="24"/>
          <w:szCs w:val="24"/>
        </w:rPr>
        <w:t>принадлежит Залогодателю на праве собственности, которое</w:t>
      </w:r>
      <w:r w:rsidR="007C007C">
        <w:rPr>
          <w:sz w:val="24"/>
          <w:szCs w:val="24"/>
        </w:rPr>
        <w:t xml:space="preserve"> </w:t>
      </w:r>
      <w:r w:rsidR="007C007C" w:rsidRPr="008B36A3">
        <w:rPr>
          <w:sz w:val="24"/>
          <w:szCs w:val="24"/>
        </w:rPr>
        <w:t>подтверждается правоустанавливающими документами</w:t>
      </w:r>
      <w:r w:rsidR="007C007C">
        <w:rPr>
          <w:sz w:val="24"/>
          <w:szCs w:val="24"/>
        </w:rPr>
        <w:t>;</w:t>
      </w:r>
    </w:p>
    <w:p w:rsidR="007C007C" w:rsidRDefault="00195C0C" w:rsidP="007C007C">
      <w:pPr>
        <w:pStyle w:val="1"/>
        <w:tabs>
          <w:tab w:val="left" w:pos="1414"/>
        </w:tabs>
        <w:spacing w:line="240" w:lineRule="auto"/>
        <w:ind w:firstLine="567"/>
        <w:jc w:val="both"/>
        <w:rPr>
          <w:sz w:val="24"/>
          <w:szCs w:val="24"/>
        </w:rPr>
      </w:pPr>
      <w:bookmarkStart w:id="36" w:name="bookmark37"/>
      <w:bookmarkEnd w:id="36"/>
      <w:r>
        <w:rPr>
          <w:sz w:val="24"/>
          <w:szCs w:val="24"/>
        </w:rPr>
        <w:t>5</w:t>
      </w:r>
      <w:r w:rsidR="007C007C">
        <w:rPr>
          <w:sz w:val="24"/>
          <w:szCs w:val="24"/>
        </w:rPr>
        <w:t xml:space="preserve">) </w:t>
      </w:r>
      <w:r w:rsidR="007C007C" w:rsidRPr="008B36A3">
        <w:rPr>
          <w:sz w:val="24"/>
          <w:szCs w:val="24"/>
        </w:rPr>
        <w:t>существует возможность идентификации и контроля со стороны Фонда за</w:t>
      </w:r>
      <w:r w:rsidR="007C007C">
        <w:rPr>
          <w:sz w:val="24"/>
          <w:szCs w:val="24"/>
        </w:rPr>
        <w:t xml:space="preserve"> </w:t>
      </w:r>
      <w:r w:rsidR="007C007C" w:rsidRPr="008B36A3">
        <w:rPr>
          <w:sz w:val="24"/>
          <w:szCs w:val="24"/>
        </w:rPr>
        <w:t>его наличием и состоянием</w:t>
      </w:r>
      <w:r w:rsidR="007C007C">
        <w:rPr>
          <w:sz w:val="24"/>
          <w:szCs w:val="24"/>
        </w:rPr>
        <w:t>;</w:t>
      </w:r>
    </w:p>
    <w:p w:rsidR="007C007C" w:rsidRPr="00477DFC" w:rsidRDefault="00195C0C" w:rsidP="007C007C">
      <w:pPr>
        <w:pStyle w:val="1"/>
        <w:tabs>
          <w:tab w:val="left" w:pos="1414"/>
        </w:tabs>
        <w:spacing w:line="240" w:lineRule="auto"/>
        <w:ind w:firstLine="567"/>
        <w:jc w:val="both"/>
        <w:rPr>
          <w:sz w:val="24"/>
          <w:szCs w:val="24"/>
        </w:rPr>
      </w:pPr>
      <w:r>
        <w:rPr>
          <w:sz w:val="24"/>
          <w:szCs w:val="24"/>
        </w:rPr>
        <w:t>6</w:t>
      </w:r>
      <w:r w:rsidR="007C007C" w:rsidRPr="00477DFC">
        <w:rPr>
          <w:sz w:val="24"/>
          <w:szCs w:val="24"/>
        </w:rPr>
        <w:t xml:space="preserve">) </w:t>
      </w:r>
      <w:bookmarkStart w:id="37" w:name="bookmark38"/>
      <w:bookmarkEnd w:id="37"/>
      <w:r w:rsidR="007C007C" w:rsidRPr="00477DFC">
        <w:rPr>
          <w:sz w:val="24"/>
          <w:szCs w:val="24"/>
        </w:rPr>
        <w:t>наличие не менее 3-х аналогов объекта оценки на вторичном рынке (для автотранспорта, за исключением спецтехники, годы выпуска аналогов должны соответствовать году выпуска Объекта оценки);</w:t>
      </w:r>
    </w:p>
    <w:p w:rsidR="007C007C" w:rsidRDefault="00195C0C" w:rsidP="007C007C">
      <w:pPr>
        <w:pStyle w:val="1"/>
        <w:tabs>
          <w:tab w:val="left" w:pos="1414"/>
        </w:tabs>
        <w:spacing w:line="240" w:lineRule="auto"/>
        <w:ind w:firstLine="567"/>
        <w:jc w:val="both"/>
        <w:rPr>
          <w:sz w:val="24"/>
          <w:szCs w:val="24"/>
        </w:rPr>
      </w:pPr>
      <w:r>
        <w:rPr>
          <w:sz w:val="24"/>
          <w:szCs w:val="24"/>
        </w:rPr>
        <w:t>7</w:t>
      </w:r>
      <w:r w:rsidR="007C007C">
        <w:rPr>
          <w:sz w:val="24"/>
          <w:szCs w:val="24"/>
        </w:rPr>
        <w:t>) предмет залога о</w:t>
      </w:r>
      <w:r w:rsidR="00CC3AEC">
        <w:rPr>
          <w:sz w:val="24"/>
          <w:szCs w:val="24"/>
        </w:rPr>
        <w:t>тносится к ликвидному имуществу.</w:t>
      </w:r>
    </w:p>
    <w:p w:rsidR="007C007C" w:rsidRDefault="007C007C" w:rsidP="007C007C">
      <w:pPr>
        <w:pStyle w:val="1"/>
        <w:tabs>
          <w:tab w:val="left" w:pos="709"/>
          <w:tab w:val="left" w:pos="1276"/>
        </w:tabs>
        <w:spacing w:line="240" w:lineRule="auto"/>
        <w:ind w:firstLine="567"/>
        <w:jc w:val="both"/>
        <w:rPr>
          <w:sz w:val="24"/>
          <w:szCs w:val="24"/>
        </w:rPr>
      </w:pPr>
      <w:r w:rsidRPr="0082233A">
        <w:rPr>
          <w:b/>
          <w:sz w:val="24"/>
          <w:szCs w:val="24"/>
        </w:rPr>
        <w:t>2.5.</w:t>
      </w:r>
      <w:r>
        <w:rPr>
          <w:sz w:val="24"/>
          <w:szCs w:val="24"/>
        </w:rPr>
        <w:t xml:space="preserve"> </w:t>
      </w:r>
      <w:r w:rsidRPr="0089596B">
        <w:rPr>
          <w:sz w:val="24"/>
          <w:szCs w:val="24"/>
        </w:rPr>
        <w:t>В качестве характеристики ликвидности предмета залога учитывается типичный (расчетный) срок его рыночной экспозиции на открытом рынке, в течение которого он может быть реализован по рыночной стоимости.</w:t>
      </w:r>
      <w:r>
        <w:rPr>
          <w:sz w:val="24"/>
          <w:szCs w:val="24"/>
        </w:rPr>
        <w:t xml:space="preserve"> </w:t>
      </w:r>
      <w:r w:rsidRPr="0089596B">
        <w:rPr>
          <w:sz w:val="24"/>
          <w:szCs w:val="24"/>
        </w:rPr>
        <w:t>Срок реализации имущества не должен превышать 180 календарных дней.</w:t>
      </w:r>
    </w:p>
    <w:p w:rsidR="00611F68" w:rsidRPr="00DA00AB" w:rsidRDefault="00611F68" w:rsidP="005F31A1">
      <w:pPr>
        <w:pStyle w:val="1"/>
        <w:tabs>
          <w:tab w:val="left" w:pos="709"/>
          <w:tab w:val="left" w:pos="1276"/>
        </w:tabs>
        <w:spacing w:line="240" w:lineRule="auto"/>
        <w:ind w:firstLine="567"/>
        <w:jc w:val="both"/>
        <w:rPr>
          <w:rFonts w:eastAsia="SimSun"/>
          <w:color w:val="000000"/>
          <w:kern w:val="1"/>
          <w:sz w:val="24"/>
          <w:szCs w:val="24"/>
          <w:lang w:eastAsia="hi-IN" w:bidi="hi-IN"/>
        </w:rPr>
      </w:pPr>
      <w:r w:rsidRPr="00DA00AB">
        <w:rPr>
          <w:b/>
          <w:sz w:val="24"/>
          <w:szCs w:val="24"/>
        </w:rPr>
        <w:t>2.</w:t>
      </w:r>
      <w:r w:rsidR="007C007C" w:rsidRPr="00DA00AB">
        <w:rPr>
          <w:b/>
          <w:sz w:val="24"/>
          <w:szCs w:val="24"/>
        </w:rPr>
        <w:t>6</w:t>
      </w:r>
      <w:r w:rsidRPr="00DA00AB">
        <w:rPr>
          <w:b/>
          <w:sz w:val="24"/>
          <w:szCs w:val="24"/>
        </w:rPr>
        <w:t>.</w:t>
      </w:r>
      <w:r w:rsidRPr="00DA00AB">
        <w:rPr>
          <w:sz w:val="24"/>
          <w:szCs w:val="24"/>
        </w:rPr>
        <w:t xml:space="preserve"> </w:t>
      </w:r>
      <w:r w:rsidR="00693592" w:rsidRPr="00DA00AB">
        <w:rPr>
          <w:sz w:val="24"/>
          <w:szCs w:val="24"/>
        </w:rPr>
        <w:t>Д</w:t>
      </w:r>
      <w:r w:rsidRPr="00DA00AB">
        <w:rPr>
          <w:rFonts w:eastAsia="SimSun"/>
          <w:color w:val="000000"/>
          <w:kern w:val="1"/>
          <w:sz w:val="24"/>
          <w:szCs w:val="24"/>
          <w:lang w:eastAsia="hi-IN" w:bidi="hi-IN"/>
        </w:rPr>
        <w:t>ополнительное обеспечение используется Фондом в целях усиления структуры сделки с точки зрения возможности реализации Основного обеспечения, влияния на бизнес Заемщиков/Залогодателей/Поручителей, повышения ответственности и заинтересованности собственников</w:t>
      </w:r>
      <w:r w:rsidR="00CC3AEC" w:rsidRPr="00DA00AB">
        <w:rPr>
          <w:rFonts w:eastAsia="SimSun"/>
          <w:color w:val="000000"/>
          <w:kern w:val="1"/>
          <w:sz w:val="24"/>
          <w:szCs w:val="24"/>
          <w:lang w:eastAsia="hi-IN" w:bidi="hi-IN"/>
        </w:rPr>
        <w:t xml:space="preserve"> по договору займа</w:t>
      </w:r>
      <w:r w:rsidRPr="00DA00AB">
        <w:rPr>
          <w:rFonts w:eastAsia="SimSun"/>
          <w:color w:val="000000"/>
          <w:kern w:val="1"/>
          <w:sz w:val="24"/>
          <w:szCs w:val="24"/>
          <w:lang w:eastAsia="hi-IN" w:bidi="hi-IN"/>
        </w:rPr>
        <w:t>.</w:t>
      </w:r>
    </w:p>
    <w:p w:rsidR="0011539A" w:rsidRPr="00DA00AB" w:rsidRDefault="00693592" w:rsidP="005F31A1">
      <w:pPr>
        <w:pStyle w:val="1"/>
        <w:tabs>
          <w:tab w:val="left" w:pos="709"/>
          <w:tab w:val="left" w:pos="1276"/>
        </w:tabs>
        <w:spacing w:line="240" w:lineRule="auto"/>
        <w:ind w:firstLine="567"/>
        <w:jc w:val="both"/>
        <w:rPr>
          <w:sz w:val="24"/>
          <w:szCs w:val="24"/>
        </w:rPr>
      </w:pPr>
      <w:r w:rsidRPr="00DA00AB">
        <w:rPr>
          <w:sz w:val="24"/>
          <w:szCs w:val="24"/>
        </w:rPr>
        <w:t>В качестве д</w:t>
      </w:r>
      <w:r w:rsidR="0011539A" w:rsidRPr="00DA00AB">
        <w:rPr>
          <w:rFonts w:eastAsia="Arial"/>
          <w:sz w:val="24"/>
          <w:szCs w:val="24"/>
        </w:rPr>
        <w:t>ополнительного</w:t>
      </w:r>
      <w:r w:rsidR="0011539A" w:rsidRPr="00DA00AB">
        <w:rPr>
          <w:sz w:val="24"/>
          <w:szCs w:val="24"/>
        </w:rPr>
        <w:t xml:space="preserve"> обеспечения своевременного исполнения обязательств по предоставленным займам Фондом</w:t>
      </w:r>
      <w:r w:rsidR="00A1107E" w:rsidRPr="00DA00AB">
        <w:rPr>
          <w:sz w:val="24"/>
          <w:szCs w:val="24"/>
        </w:rPr>
        <w:t xml:space="preserve">, независимо от срока, на который предоставляется </w:t>
      </w:r>
      <w:proofErr w:type="spellStart"/>
      <w:r w:rsidR="00A1107E" w:rsidRPr="00DA00AB">
        <w:rPr>
          <w:sz w:val="24"/>
          <w:szCs w:val="24"/>
        </w:rPr>
        <w:t>займ</w:t>
      </w:r>
      <w:proofErr w:type="spellEnd"/>
      <w:r w:rsidR="00A1107E" w:rsidRPr="00DA00AB">
        <w:rPr>
          <w:sz w:val="24"/>
          <w:szCs w:val="24"/>
        </w:rPr>
        <w:t>,</w:t>
      </w:r>
      <w:r w:rsidR="0011539A" w:rsidRPr="00DA00AB">
        <w:rPr>
          <w:sz w:val="24"/>
          <w:szCs w:val="24"/>
        </w:rPr>
        <w:t xml:space="preserve"> принима</w:t>
      </w:r>
      <w:r w:rsidR="00060C04" w:rsidRPr="00DA00AB">
        <w:rPr>
          <w:sz w:val="24"/>
          <w:szCs w:val="24"/>
        </w:rPr>
        <w:t>ю</w:t>
      </w:r>
      <w:r w:rsidR="0011539A" w:rsidRPr="00DA00AB">
        <w:rPr>
          <w:sz w:val="24"/>
          <w:szCs w:val="24"/>
        </w:rPr>
        <w:t>тся</w:t>
      </w:r>
      <w:r w:rsidR="00A1107E" w:rsidRPr="00DA00AB">
        <w:rPr>
          <w:sz w:val="24"/>
        </w:rPr>
        <w:t xml:space="preserve"> при финансировании</w:t>
      </w:r>
      <w:r w:rsidR="0011539A" w:rsidRPr="00DA00AB">
        <w:rPr>
          <w:sz w:val="24"/>
          <w:szCs w:val="24"/>
        </w:rPr>
        <w:t>:</w:t>
      </w:r>
    </w:p>
    <w:p w:rsidR="00E77AFC" w:rsidRPr="00DA00AB" w:rsidRDefault="00E77AFC" w:rsidP="00BF0F35">
      <w:pPr>
        <w:pStyle w:val="1"/>
        <w:numPr>
          <w:ilvl w:val="0"/>
          <w:numId w:val="4"/>
        </w:numPr>
        <w:tabs>
          <w:tab w:val="left" w:pos="709"/>
          <w:tab w:val="left" w:pos="1276"/>
        </w:tabs>
        <w:spacing w:line="240" w:lineRule="auto"/>
        <w:ind w:firstLine="567"/>
        <w:jc w:val="both"/>
        <w:rPr>
          <w:sz w:val="24"/>
        </w:rPr>
      </w:pPr>
      <w:r w:rsidRPr="00DA00AB">
        <w:rPr>
          <w:sz w:val="24"/>
        </w:rPr>
        <w:t>юридического лица</w:t>
      </w:r>
      <w:r w:rsidR="00A1107E" w:rsidRPr="00DA00AB">
        <w:rPr>
          <w:sz w:val="24"/>
        </w:rPr>
        <w:t xml:space="preserve"> –</w:t>
      </w:r>
      <w:r w:rsidRPr="00DA00AB">
        <w:rPr>
          <w:sz w:val="24"/>
        </w:rPr>
        <w:t xml:space="preserve"> обязательно</w:t>
      </w:r>
      <w:r w:rsidR="00BF0F35" w:rsidRPr="00DA00AB">
        <w:rPr>
          <w:sz w:val="24"/>
        </w:rPr>
        <w:t>е</w:t>
      </w:r>
      <w:r w:rsidR="00A1107E" w:rsidRPr="00DA00AB">
        <w:rPr>
          <w:sz w:val="24"/>
        </w:rPr>
        <w:t xml:space="preserve"> </w:t>
      </w:r>
      <w:r w:rsidRPr="00DA00AB">
        <w:rPr>
          <w:sz w:val="24"/>
        </w:rPr>
        <w:t>предоставление дополнительного поручительства учредителей юридического лица</w:t>
      </w:r>
      <w:r w:rsidR="00060C04" w:rsidRPr="00DA00AB">
        <w:rPr>
          <w:sz w:val="24"/>
        </w:rPr>
        <w:t xml:space="preserve"> и</w:t>
      </w:r>
      <w:r w:rsidRPr="00DA00AB">
        <w:rPr>
          <w:sz w:val="24"/>
        </w:rPr>
        <w:t xml:space="preserve"> </w:t>
      </w:r>
      <w:r w:rsidR="00060C04" w:rsidRPr="00DA00AB">
        <w:rPr>
          <w:sz w:val="24"/>
        </w:rPr>
        <w:t>акционеров (акционера), являющиеся в совокупности владельцами не менее 51 процента акций от уставного капитала акционерного общества</w:t>
      </w:r>
      <w:r w:rsidR="006D4772" w:rsidRPr="00DA00AB">
        <w:rPr>
          <w:sz w:val="24"/>
        </w:rPr>
        <w:t>;</w:t>
      </w:r>
    </w:p>
    <w:p w:rsidR="00E77AFC" w:rsidRPr="00DA00AB" w:rsidRDefault="00D37E5F" w:rsidP="00BF0F35">
      <w:pPr>
        <w:pStyle w:val="1"/>
        <w:numPr>
          <w:ilvl w:val="0"/>
          <w:numId w:val="4"/>
        </w:numPr>
        <w:tabs>
          <w:tab w:val="left" w:pos="709"/>
          <w:tab w:val="left" w:pos="1276"/>
        </w:tabs>
        <w:spacing w:line="240" w:lineRule="auto"/>
        <w:ind w:firstLine="567"/>
        <w:jc w:val="both"/>
        <w:rPr>
          <w:sz w:val="24"/>
        </w:rPr>
      </w:pPr>
      <w:r w:rsidRPr="00D37E5F">
        <w:rPr>
          <w:sz w:val="24"/>
          <w:szCs w:val="24"/>
        </w:rPr>
        <w:t xml:space="preserve">юридических лиц, являющихся потребительским, производственным кооперативом – обязательное предоставление поручительство руководителя, </w:t>
      </w:r>
      <w:r w:rsidRPr="00D37E5F">
        <w:rPr>
          <w:sz w:val="24"/>
        </w:rPr>
        <w:t>а также членов правления либо членов наблюдательного совета, либо членов кооператива</w:t>
      </w:r>
      <w:r w:rsidR="006D4772" w:rsidRPr="00DA00AB">
        <w:rPr>
          <w:sz w:val="24"/>
        </w:rPr>
        <w:t>;</w:t>
      </w:r>
    </w:p>
    <w:p w:rsidR="009F55E7" w:rsidRPr="00DA00AB" w:rsidRDefault="006D4772" w:rsidP="00BF0F35">
      <w:pPr>
        <w:pStyle w:val="ac"/>
        <w:numPr>
          <w:ilvl w:val="0"/>
          <w:numId w:val="4"/>
        </w:numPr>
        <w:suppressAutoHyphens/>
        <w:ind w:firstLine="567"/>
        <w:jc w:val="both"/>
        <w:rPr>
          <w:rFonts w:ascii="Times New Roman" w:eastAsia="Times New Roman" w:hAnsi="Times New Roman" w:cs="Times New Roman"/>
          <w:color w:val="auto"/>
          <w:lang w:eastAsia="en-US" w:bidi="ar-SA"/>
        </w:rPr>
      </w:pPr>
      <w:r w:rsidRPr="00DA00AB">
        <w:rPr>
          <w:rFonts w:ascii="Times New Roman" w:eastAsia="Times New Roman" w:hAnsi="Times New Roman" w:cs="Times New Roman"/>
          <w:color w:val="auto"/>
          <w:lang w:eastAsia="en-US" w:bidi="ar-SA"/>
        </w:rPr>
        <w:t>е</w:t>
      </w:r>
      <w:r w:rsidR="009F55E7" w:rsidRPr="00DA00AB">
        <w:rPr>
          <w:rFonts w:ascii="Times New Roman" w:eastAsia="Times New Roman" w:hAnsi="Times New Roman" w:cs="Times New Roman"/>
          <w:color w:val="auto"/>
          <w:lang w:eastAsia="en-US" w:bidi="ar-SA"/>
        </w:rPr>
        <w:t xml:space="preserve">сли учредителем или акционером заемщика - юридического лица выступает юридическое лицо, </w:t>
      </w:r>
      <w:r w:rsidR="004E7CB4" w:rsidRPr="00DA00AB">
        <w:rPr>
          <w:rFonts w:ascii="Times New Roman" w:eastAsia="Times New Roman" w:hAnsi="Times New Roman" w:cs="Times New Roman"/>
          <w:color w:val="auto"/>
          <w:lang w:eastAsia="en-US" w:bidi="ar-SA"/>
        </w:rPr>
        <w:t>обязательное предоставление поручительства</w:t>
      </w:r>
      <w:r w:rsidR="009F55E7" w:rsidRPr="00DA00AB">
        <w:rPr>
          <w:rFonts w:ascii="Times New Roman" w:eastAsia="Times New Roman" w:hAnsi="Times New Roman" w:cs="Times New Roman"/>
          <w:color w:val="auto"/>
          <w:lang w:eastAsia="en-US" w:bidi="ar-SA"/>
        </w:rPr>
        <w:t xml:space="preserve"> учредителей данного </w:t>
      </w:r>
      <w:r w:rsidR="009F55E7" w:rsidRPr="00DA00AB">
        <w:rPr>
          <w:rFonts w:ascii="Times New Roman" w:eastAsia="Times New Roman" w:hAnsi="Times New Roman" w:cs="Times New Roman"/>
          <w:color w:val="auto"/>
          <w:lang w:eastAsia="en-US" w:bidi="ar-SA"/>
        </w:rPr>
        <w:lastRenderedPageBreak/>
        <w:t>юридического лица</w:t>
      </w:r>
      <w:r w:rsidR="004E7CB4" w:rsidRPr="00DA00AB">
        <w:rPr>
          <w:rFonts w:ascii="Times New Roman" w:eastAsia="Times New Roman" w:hAnsi="Times New Roman" w:cs="Times New Roman"/>
          <w:color w:val="auto"/>
          <w:lang w:eastAsia="en-US" w:bidi="ar-SA"/>
        </w:rPr>
        <w:t>;</w:t>
      </w:r>
    </w:p>
    <w:p w:rsidR="00E77AFC" w:rsidRDefault="00E77AFC" w:rsidP="00BF0F35">
      <w:pPr>
        <w:pStyle w:val="1"/>
        <w:numPr>
          <w:ilvl w:val="0"/>
          <w:numId w:val="4"/>
        </w:numPr>
        <w:tabs>
          <w:tab w:val="left" w:pos="709"/>
          <w:tab w:val="left" w:pos="1276"/>
        </w:tabs>
        <w:spacing w:line="240" w:lineRule="auto"/>
        <w:ind w:firstLine="567"/>
        <w:jc w:val="both"/>
        <w:rPr>
          <w:sz w:val="24"/>
        </w:rPr>
      </w:pPr>
      <w:r w:rsidRPr="00DA00AB">
        <w:rPr>
          <w:sz w:val="24"/>
        </w:rPr>
        <w:t>индивидуальных предпринимателей</w:t>
      </w:r>
      <w:r w:rsidR="00A1107E" w:rsidRPr="00DA00AB">
        <w:rPr>
          <w:sz w:val="24"/>
        </w:rPr>
        <w:t xml:space="preserve"> –</w:t>
      </w:r>
      <w:r w:rsidRPr="00DA00AB">
        <w:rPr>
          <w:sz w:val="24"/>
        </w:rPr>
        <w:t xml:space="preserve"> </w:t>
      </w:r>
      <w:r w:rsidR="004E7CB4" w:rsidRPr="00DA00AB">
        <w:rPr>
          <w:sz w:val="24"/>
        </w:rPr>
        <w:t>обязательное</w:t>
      </w:r>
      <w:r w:rsidR="00A1107E" w:rsidRPr="00DA00AB">
        <w:rPr>
          <w:sz w:val="24"/>
        </w:rPr>
        <w:t xml:space="preserve"> </w:t>
      </w:r>
      <w:r w:rsidR="004E7CB4" w:rsidRPr="00DA00AB">
        <w:rPr>
          <w:sz w:val="24"/>
        </w:rPr>
        <w:t>предоставление поручительство</w:t>
      </w:r>
      <w:r w:rsidR="0086192F" w:rsidRPr="00DA00AB">
        <w:rPr>
          <w:sz w:val="24"/>
        </w:rPr>
        <w:t xml:space="preserve"> супруг</w:t>
      </w:r>
      <w:proofErr w:type="gramStart"/>
      <w:r w:rsidR="0086192F" w:rsidRPr="00DA00AB">
        <w:rPr>
          <w:sz w:val="24"/>
        </w:rPr>
        <w:t>и(</w:t>
      </w:r>
      <w:proofErr w:type="gramEnd"/>
      <w:r w:rsidR="0086192F" w:rsidRPr="00DA00AB">
        <w:rPr>
          <w:sz w:val="24"/>
        </w:rPr>
        <w:t>а) инд</w:t>
      </w:r>
      <w:r w:rsidR="0059617A">
        <w:rPr>
          <w:sz w:val="24"/>
        </w:rPr>
        <w:t>ивидуального предпринимателя</w:t>
      </w:r>
      <w:r w:rsidR="00AB7449">
        <w:rPr>
          <w:sz w:val="24"/>
        </w:rPr>
        <w:t>.</w:t>
      </w:r>
    </w:p>
    <w:p w:rsidR="00AB7449" w:rsidRPr="0051481A" w:rsidRDefault="00AB7449" w:rsidP="00AB7449">
      <w:pPr>
        <w:pStyle w:val="1"/>
        <w:tabs>
          <w:tab w:val="left" w:pos="709"/>
          <w:tab w:val="left" w:pos="1276"/>
        </w:tabs>
        <w:spacing w:line="240" w:lineRule="auto"/>
        <w:ind w:firstLine="567"/>
        <w:jc w:val="both"/>
        <w:rPr>
          <w:sz w:val="24"/>
        </w:rPr>
      </w:pPr>
      <w:r w:rsidRPr="0051481A">
        <w:rPr>
          <w:color w:val="000000" w:themeColor="text1"/>
          <w:sz w:val="24"/>
        </w:rPr>
        <w:t xml:space="preserve">Исполнение обязательства по возврату займа может быть обеспечено </w:t>
      </w:r>
      <w:r w:rsidRPr="0051481A">
        <w:rPr>
          <w:sz w:val="24"/>
        </w:rPr>
        <w:t>поручительством НКО «Гарантийный фонд РА».</w:t>
      </w:r>
    </w:p>
    <w:p w:rsidR="00AB7449" w:rsidRPr="0051481A" w:rsidRDefault="00AB7449" w:rsidP="00AB7449">
      <w:pPr>
        <w:widowControl/>
        <w:ind w:firstLine="567"/>
        <w:jc w:val="both"/>
        <w:rPr>
          <w:rFonts w:ascii="Times New Roman" w:eastAsiaTheme="minorHAnsi" w:hAnsi="Times New Roman" w:cs="Times New Roman"/>
          <w:color w:val="auto"/>
          <w:lang w:eastAsia="en-US" w:bidi="ar-SA"/>
        </w:rPr>
      </w:pPr>
      <w:r w:rsidRPr="0051481A">
        <w:rPr>
          <w:rFonts w:ascii="Times New Roman" w:eastAsiaTheme="minorHAnsi" w:hAnsi="Times New Roman" w:cs="Times New Roman"/>
          <w:color w:val="auto"/>
          <w:lang w:eastAsia="en-US" w:bidi="ar-SA"/>
        </w:rPr>
        <w:t xml:space="preserve">В случае принятия в качестве обеспечения поручительство НКО «Гарантийный фонд РА», лимит суммы поручительства устанавливается до </w:t>
      </w:r>
      <w:r w:rsidR="002A7D6A" w:rsidRPr="0051481A">
        <w:rPr>
          <w:rFonts w:ascii="Times New Roman" w:eastAsiaTheme="minorHAnsi" w:hAnsi="Times New Roman" w:cs="Times New Roman"/>
          <w:color w:val="auto"/>
          <w:lang w:eastAsia="en-US" w:bidi="ar-SA"/>
        </w:rPr>
        <w:t>3</w:t>
      </w:r>
      <w:r w:rsidRPr="0051481A">
        <w:rPr>
          <w:rFonts w:ascii="Times New Roman" w:eastAsiaTheme="minorHAnsi" w:hAnsi="Times New Roman" w:cs="Times New Roman"/>
          <w:color w:val="auto"/>
          <w:lang w:eastAsia="en-US" w:bidi="ar-SA"/>
        </w:rPr>
        <w:t>0 (</w:t>
      </w:r>
      <w:r w:rsidR="002A7D6A" w:rsidRPr="0051481A">
        <w:rPr>
          <w:rFonts w:ascii="Times New Roman" w:eastAsiaTheme="minorHAnsi" w:hAnsi="Times New Roman" w:cs="Times New Roman"/>
          <w:color w:val="auto"/>
          <w:lang w:eastAsia="en-US" w:bidi="ar-SA"/>
        </w:rPr>
        <w:t>тридцати</w:t>
      </w:r>
      <w:r w:rsidRPr="0051481A">
        <w:rPr>
          <w:rFonts w:ascii="Times New Roman" w:eastAsiaTheme="minorHAnsi" w:hAnsi="Times New Roman" w:cs="Times New Roman"/>
          <w:color w:val="auto"/>
          <w:lang w:eastAsia="en-US" w:bidi="ar-SA"/>
        </w:rPr>
        <w:t xml:space="preserve">) % от суммы обязательства по договору с Фондом и </w:t>
      </w:r>
      <w:r w:rsidRPr="0051481A">
        <w:rPr>
          <w:rFonts w:ascii="Times New Roman" w:eastAsia="Times New Roman" w:hAnsi="Times New Roman" w:cs="Times New Roman"/>
          <w:color w:val="auto"/>
          <w:lang w:eastAsia="en-US" w:bidi="ar-SA"/>
        </w:rPr>
        <w:t>залогом в размере не менее 50% от суммы займа.</w:t>
      </w:r>
    </w:p>
    <w:p w:rsidR="009B2EC2" w:rsidRDefault="00AB7449" w:rsidP="00AB7449">
      <w:pPr>
        <w:widowControl/>
        <w:ind w:firstLine="567"/>
        <w:jc w:val="both"/>
        <w:rPr>
          <w:rFonts w:ascii="Times New Roman" w:eastAsiaTheme="minorHAnsi" w:hAnsi="Times New Roman" w:cs="Times New Roman"/>
          <w:color w:val="auto"/>
          <w:lang w:eastAsia="en-US" w:bidi="ar-SA"/>
        </w:rPr>
      </w:pPr>
      <w:r w:rsidRPr="0051481A">
        <w:rPr>
          <w:rFonts w:ascii="Times New Roman" w:eastAsiaTheme="minorHAnsi" w:hAnsi="Times New Roman" w:cs="Times New Roman"/>
          <w:color w:val="auto"/>
          <w:lang w:eastAsia="en-US" w:bidi="ar-SA"/>
        </w:rPr>
        <w:t xml:space="preserve">Если НКО «Гарантийный фонд РА» принимается решение об отказе в предоставлении поручительства, то сумма займа рассчитывается исходя из достаточности залогового обеспечения, позволяющей покрыть </w:t>
      </w:r>
      <w:proofErr w:type="spellStart"/>
      <w:r w:rsidRPr="0051481A">
        <w:rPr>
          <w:rFonts w:ascii="Times New Roman" w:eastAsiaTheme="minorHAnsi" w:hAnsi="Times New Roman" w:cs="Times New Roman"/>
          <w:color w:val="auto"/>
          <w:lang w:eastAsia="en-US" w:bidi="ar-SA"/>
        </w:rPr>
        <w:t>займ</w:t>
      </w:r>
      <w:proofErr w:type="spellEnd"/>
      <w:r w:rsidRPr="0051481A">
        <w:rPr>
          <w:rFonts w:ascii="Times New Roman" w:eastAsiaTheme="minorHAnsi" w:hAnsi="Times New Roman" w:cs="Times New Roman"/>
          <w:color w:val="auto"/>
          <w:lang w:eastAsia="en-US" w:bidi="ar-SA"/>
        </w:rPr>
        <w:t>. В таком случае повторное рассмотрение заявки не требуется.</w:t>
      </w:r>
      <w:r w:rsidRPr="00AB7449">
        <w:rPr>
          <w:rFonts w:ascii="Times New Roman" w:eastAsiaTheme="minorHAnsi" w:hAnsi="Times New Roman" w:cs="Times New Roman"/>
          <w:color w:val="auto"/>
          <w:lang w:eastAsia="en-US" w:bidi="ar-SA"/>
        </w:rPr>
        <w:t xml:space="preserve">  </w:t>
      </w:r>
    </w:p>
    <w:p w:rsidR="009B2EC2" w:rsidRPr="0051481A" w:rsidRDefault="009B2EC2" w:rsidP="009B2EC2">
      <w:pPr>
        <w:suppressAutoHyphens/>
        <w:ind w:firstLine="567"/>
        <w:jc w:val="both"/>
        <w:rPr>
          <w:rFonts w:ascii="Times New Roman" w:eastAsia="Times New Roman" w:hAnsi="Times New Roman" w:cs="Times New Roman"/>
          <w:i/>
          <w:color w:val="auto"/>
          <w:lang w:eastAsia="en-US" w:bidi="ar-SA"/>
        </w:rPr>
      </w:pPr>
      <w:r w:rsidRPr="0051481A">
        <w:rPr>
          <w:rFonts w:ascii="Times New Roman" w:eastAsia="Times New Roman" w:hAnsi="Times New Roman" w:cs="Times New Roman"/>
          <w:i/>
          <w:color w:val="auto"/>
          <w:sz w:val="18"/>
          <w:szCs w:val="18"/>
          <w:lang w:eastAsia="en-US" w:bidi="ar-SA"/>
        </w:rPr>
        <w:t>(п. 2.6  в ред. Протокола Правления Фонда от 25.11.2022 № 286</w:t>
      </w:r>
      <w:r w:rsidR="00D37E5F">
        <w:rPr>
          <w:rFonts w:ascii="Times New Roman" w:eastAsia="Times New Roman" w:hAnsi="Times New Roman" w:cs="Times New Roman"/>
          <w:i/>
          <w:color w:val="auto"/>
          <w:sz w:val="18"/>
          <w:szCs w:val="18"/>
          <w:lang w:eastAsia="en-US" w:bidi="ar-SA"/>
        </w:rPr>
        <w:t>, от 10.02.2023 № 297</w:t>
      </w:r>
      <w:bookmarkStart w:id="38" w:name="_GoBack"/>
      <w:bookmarkEnd w:id="38"/>
      <w:r w:rsidRPr="0051481A">
        <w:rPr>
          <w:rFonts w:ascii="Times New Roman" w:eastAsia="Times New Roman" w:hAnsi="Times New Roman" w:cs="Times New Roman"/>
          <w:i/>
          <w:color w:val="auto"/>
          <w:sz w:val="18"/>
          <w:szCs w:val="18"/>
          <w:lang w:eastAsia="en-US" w:bidi="ar-SA"/>
        </w:rPr>
        <w:t>)</w:t>
      </w:r>
    </w:p>
    <w:p w:rsidR="008C76A7" w:rsidRPr="00A506DE" w:rsidRDefault="000C43D3" w:rsidP="00BF0F35">
      <w:pPr>
        <w:pStyle w:val="1"/>
        <w:tabs>
          <w:tab w:val="left" w:pos="0"/>
          <w:tab w:val="left" w:pos="1276"/>
        </w:tabs>
        <w:spacing w:line="240" w:lineRule="auto"/>
        <w:ind w:firstLine="567"/>
        <w:jc w:val="both"/>
        <w:rPr>
          <w:color w:val="000000" w:themeColor="text1"/>
          <w:sz w:val="24"/>
          <w:szCs w:val="24"/>
        </w:rPr>
      </w:pPr>
      <w:r w:rsidRPr="0082233A">
        <w:rPr>
          <w:b/>
          <w:color w:val="000000" w:themeColor="text1"/>
          <w:sz w:val="24"/>
          <w:szCs w:val="24"/>
        </w:rPr>
        <w:t>2.</w:t>
      </w:r>
      <w:r w:rsidR="007C007C" w:rsidRPr="0082233A">
        <w:rPr>
          <w:b/>
          <w:color w:val="000000" w:themeColor="text1"/>
          <w:sz w:val="24"/>
          <w:szCs w:val="24"/>
        </w:rPr>
        <w:t>7</w:t>
      </w:r>
      <w:r w:rsidRPr="0082233A">
        <w:rPr>
          <w:b/>
          <w:color w:val="000000" w:themeColor="text1"/>
          <w:sz w:val="24"/>
          <w:szCs w:val="24"/>
        </w:rPr>
        <w:t>.</w:t>
      </w:r>
      <w:r w:rsidRPr="00A506DE">
        <w:rPr>
          <w:color w:val="000000" w:themeColor="text1"/>
          <w:sz w:val="24"/>
          <w:szCs w:val="24"/>
        </w:rPr>
        <w:t xml:space="preserve"> Виды имущества, не принимаемого Фондом в качестве Обеспечения, приведены в Приложении № </w:t>
      </w:r>
      <w:r w:rsidR="00906DA6" w:rsidRPr="00A506DE">
        <w:rPr>
          <w:color w:val="000000" w:themeColor="text1"/>
          <w:sz w:val="24"/>
          <w:szCs w:val="24"/>
        </w:rPr>
        <w:t>1</w:t>
      </w:r>
      <w:r w:rsidRPr="00A506DE">
        <w:rPr>
          <w:color w:val="000000" w:themeColor="text1"/>
          <w:sz w:val="24"/>
          <w:szCs w:val="24"/>
        </w:rPr>
        <w:t xml:space="preserve"> к настоящему Порядку.</w:t>
      </w:r>
    </w:p>
    <w:p w:rsidR="000C43D3" w:rsidRDefault="000C43D3" w:rsidP="00BF0F35">
      <w:pPr>
        <w:pStyle w:val="1"/>
        <w:tabs>
          <w:tab w:val="left" w:pos="0"/>
          <w:tab w:val="left" w:pos="1276"/>
        </w:tabs>
        <w:spacing w:line="240" w:lineRule="auto"/>
        <w:ind w:firstLine="567"/>
        <w:jc w:val="both"/>
        <w:rPr>
          <w:sz w:val="24"/>
          <w:szCs w:val="24"/>
        </w:rPr>
      </w:pPr>
      <w:r w:rsidRPr="0082233A">
        <w:rPr>
          <w:b/>
          <w:sz w:val="24"/>
          <w:szCs w:val="24"/>
        </w:rPr>
        <w:t>2.</w:t>
      </w:r>
      <w:r w:rsidR="007C007C" w:rsidRPr="0082233A">
        <w:rPr>
          <w:b/>
          <w:sz w:val="24"/>
          <w:szCs w:val="24"/>
        </w:rPr>
        <w:t>8</w:t>
      </w:r>
      <w:r w:rsidRPr="0082233A">
        <w:rPr>
          <w:b/>
          <w:sz w:val="24"/>
          <w:szCs w:val="24"/>
        </w:rPr>
        <w:t>.</w:t>
      </w:r>
      <w:r>
        <w:rPr>
          <w:sz w:val="24"/>
          <w:szCs w:val="24"/>
        </w:rPr>
        <w:t xml:space="preserve"> </w:t>
      </w:r>
      <w:r w:rsidRPr="001D5BDC">
        <w:rPr>
          <w:sz w:val="24"/>
          <w:szCs w:val="24"/>
        </w:rPr>
        <w:t>Принимаемое в залог имущество не должно находиться под арестом.</w:t>
      </w:r>
    </w:p>
    <w:p w:rsidR="000C43D3" w:rsidRPr="001D5BDC" w:rsidRDefault="000C43D3" w:rsidP="000C43D3">
      <w:pPr>
        <w:pStyle w:val="ac"/>
        <w:tabs>
          <w:tab w:val="left" w:pos="993"/>
        </w:tabs>
        <w:autoSpaceDE w:val="0"/>
        <w:autoSpaceDN w:val="0"/>
        <w:ind w:left="0" w:firstLine="567"/>
        <w:jc w:val="both"/>
        <w:rPr>
          <w:rFonts w:ascii="Times New Roman" w:eastAsia="Arial" w:hAnsi="Times New Roman" w:cs="Times New Roman"/>
          <w:color w:val="auto"/>
          <w:lang w:eastAsia="en-US" w:bidi="ar-SA"/>
        </w:rPr>
      </w:pPr>
      <w:r w:rsidRPr="0082233A">
        <w:rPr>
          <w:rFonts w:ascii="Times New Roman" w:eastAsia="Arial" w:hAnsi="Times New Roman" w:cs="Times New Roman"/>
          <w:b/>
          <w:color w:val="auto"/>
          <w:lang w:eastAsia="en-US" w:bidi="ar-SA"/>
        </w:rPr>
        <w:t>2.</w:t>
      </w:r>
      <w:r w:rsidR="007C007C" w:rsidRPr="0082233A">
        <w:rPr>
          <w:rFonts w:ascii="Times New Roman" w:eastAsia="Arial" w:hAnsi="Times New Roman" w:cs="Times New Roman"/>
          <w:b/>
          <w:color w:val="auto"/>
          <w:lang w:eastAsia="en-US" w:bidi="ar-SA"/>
        </w:rPr>
        <w:t>9</w:t>
      </w:r>
      <w:r w:rsidRPr="0082233A">
        <w:rPr>
          <w:rFonts w:ascii="Times New Roman" w:eastAsia="Arial" w:hAnsi="Times New Roman" w:cs="Times New Roman"/>
          <w:b/>
          <w:color w:val="auto"/>
          <w:lang w:eastAsia="en-US" w:bidi="ar-SA"/>
        </w:rPr>
        <w:t>.</w:t>
      </w:r>
      <w:r>
        <w:rPr>
          <w:rFonts w:ascii="Times New Roman" w:eastAsia="Arial" w:hAnsi="Times New Roman" w:cs="Times New Roman"/>
          <w:color w:val="auto"/>
          <w:lang w:eastAsia="en-US" w:bidi="ar-SA"/>
        </w:rPr>
        <w:t xml:space="preserve"> </w:t>
      </w:r>
      <w:r w:rsidRPr="001D5BDC">
        <w:rPr>
          <w:rFonts w:ascii="Times New Roman" w:eastAsia="Arial" w:hAnsi="Times New Roman" w:cs="Times New Roman"/>
          <w:color w:val="auto"/>
          <w:lang w:eastAsia="en-US" w:bidi="ar-SA"/>
        </w:rPr>
        <w:t xml:space="preserve">Последующий залог (имущество, обремененное залогом третьих лиц) допускается в качестве </w:t>
      </w:r>
      <w:r>
        <w:rPr>
          <w:rFonts w:ascii="Times New Roman" w:eastAsia="Arial" w:hAnsi="Times New Roman" w:cs="Times New Roman"/>
          <w:color w:val="auto"/>
          <w:lang w:eastAsia="en-US" w:bidi="ar-SA"/>
        </w:rPr>
        <w:t>обеспечения в том случае, если данное имущество находится в залоге у</w:t>
      </w:r>
      <w:r w:rsidRPr="001D5BDC">
        <w:rPr>
          <w:rFonts w:ascii="Times New Roman" w:eastAsia="Arial" w:hAnsi="Times New Roman" w:cs="Times New Roman"/>
          <w:color w:val="auto"/>
          <w:lang w:eastAsia="en-US" w:bidi="ar-SA"/>
        </w:rPr>
        <w:t xml:space="preserve"> Фонд</w:t>
      </w:r>
      <w:r>
        <w:rPr>
          <w:rFonts w:ascii="Times New Roman" w:eastAsia="Arial" w:hAnsi="Times New Roman" w:cs="Times New Roman"/>
          <w:color w:val="auto"/>
          <w:lang w:eastAsia="en-US" w:bidi="ar-SA"/>
        </w:rPr>
        <w:t>а</w:t>
      </w:r>
      <w:r w:rsidRPr="001D5BDC">
        <w:rPr>
          <w:rFonts w:ascii="Times New Roman" w:eastAsia="Arial" w:hAnsi="Times New Roman" w:cs="Times New Roman"/>
          <w:color w:val="auto"/>
          <w:lang w:eastAsia="en-US" w:bidi="ar-SA"/>
        </w:rPr>
        <w:t>.</w:t>
      </w:r>
    </w:p>
    <w:p w:rsidR="000C43D3" w:rsidRDefault="000C43D3" w:rsidP="000C43D3">
      <w:pPr>
        <w:pStyle w:val="ac"/>
        <w:tabs>
          <w:tab w:val="left" w:pos="1376"/>
        </w:tabs>
        <w:autoSpaceDE w:val="0"/>
        <w:autoSpaceDN w:val="0"/>
        <w:ind w:left="0" w:firstLine="567"/>
        <w:jc w:val="both"/>
        <w:rPr>
          <w:rFonts w:ascii="Times New Roman" w:eastAsia="Arial" w:hAnsi="Times New Roman" w:cs="Times New Roman"/>
          <w:color w:val="auto"/>
          <w:lang w:eastAsia="en-US" w:bidi="ar-SA"/>
        </w:rPr>
      </w:pPr>
      <w:bookmarkStart w:id="39" w:name="3.12._Передача_в_последующий_залог_имуще"/>
      <w:bookmarkEnd w:id="39"/>
      <w:r w:rsidRPr="00AF25D9">
        <w:rPr>
          <w:rFonts w:ascii="Times New Roman" w:eastAsia="Arial" w:hAnsi="Times New Roman" w:cs="Times New Roman"/>
          <w:color w:val="auto"/>
          <w:lang w:eastAsia="en-US" w:bidi="ar-SA"/>
        </w:rPr>
        <w:t>Передача в последующий залог имущества, принятого Фондом в  качестве обеспечения, допускается только в случае, если последующим залогодержателем выступа</w:t>
      </w:r>
      <w:r>
        <w:rPr>
          <w:rFonts w:ascii="Times New Roman" w:eastAsia="Arial" w:hAnsi="Times New Roman" w:cs="Times New Roman"/>
          <w:color w:val="auto"/>
          <w:lang w:eastAsia="en-US" w:bidi="ar-SA"/>
        </w:rPr>
        <w:t>ет Фонд</w:t>
      </w:r>
      <w:r w:rsidRPr="00AF25D9">
        <w:rPr>
          <w:rFonts w:ascii="Times New Roman" w:eastAsia="Arial" w:hAnsi="Times New Roman" w:cs="Times New Roman"/>
          <w:color w:val="auto"/>
          <w:lang w:eastAsia="en-US" w:bidi="ar-SA"/>
        </w:rPr>
        <w:t>.</w:t>
      </w:r>
    </w:p>
    <w:p w:rsidR="000C43D3" w:rsidRDefault="000C43D3" w:rsidP="000C43D3">
      <w:pPr>
        <w:pStyle w:val="ac"/>
        <w:tabs>
          <w:tab w:val="left" w:pos="1376"/>
        </w:tabs>
        <w:autoSpaceDE w:val="0"/>
        <w:autoSpaceDN w:val="0"/>
        <w:ind w:left="0" w:firstLine="567"/>
        <w:jc w:val="both"/>
        <w:rPr>
          <w:rFonts w:ascii="Times New Roman" w:eastAsia="Arial" w:hAnsi="Times New Roman" w:cs="Times New Roman"/>
          <w:color w:val="auto"/>
          <w:lang w:eastAsia="en-US" w:bidi="ar-SA"/>
        </w:rPr>
      </w:pPr>
      <w:r w:rsidRPr="0082233A">
        <w:rPr>
          <w:rFonts w:ascii="Times New Roman" w:eastAsia="Arial" w:hAnsi="Times New Roman" w:cs="Times New Roman"/>
          <w:b/>
          <w:color w:val="auto"/>
          <w:lang w:eastAsia="en-US" w:bidi="ar-SA"/>
        </w:rPr>
        <w:t>2.</w:t>
      </w:r>
      <w:r w:rsidR="007C007C" w:rsidRPr="0082233A">
        <w:rPr>
          <w:rFonts w:ascii="Times New Roman" w:eastAsia="Arial" w:hAnsi="Times New Roman" w:cs="Times New Roman"/>
          <w:b/>
          <w:color w:val="auto"/>
          <w:lang w:eastAsia="en-US" w:bidi="ar-SA"/>
        </w:rPr>
        <w:t>10</w:t>
      </w:r>
      <w:r w:rsidRPr="0082233A">
        <w:rPr>
          <w:rFonts w:ascii="Times New Roman" w:eastAsia="Arial" w:hAnsi="Times New Roman" w:cs="Times New Roman"/>
          <w:b/>
          <w:color w:val="auto"/>
          <w:lang w:eastAsia="en-US" w:bidi="ar-SA"/>
        </w:rPr>
        <w:t>.</w:t>
      </w:r>
      <w:r w:rsidRPr="000C43D3">
        <w:rPr>
          <w:rFonts w:ascii="Times New Roman" w:eastAsia="Arial" w:hAnsi="Times New Roman" w:cs="Times New Roman"/>
          <w:color w:val="auto"/>
          <w:lang w:eastAsia="en-US" w:bidi="ar-SA"/>
        </w:rPr>
        <w:t xml:space="preserve"> Залоговая стоимость определяется на основании оценочной (рыночной) стоимости </w:t>
      </w:r>
      <w:r w:rsidRPr="000F3EED">
        <w:rPr>
          <w:rFonts w:ascii="Times New Roman" w:eastAsia="Arial" w:hAnsi="Times New Roman" w:cs="Times New Roman"/>
          <w:color w:val="auto"/>
          <w:lang w:eastAsia="en-US" w:bidi="ar-SA"/>
        </w:rPr>
        <w:t>с учетом требований п.</w:t>
      </w:r>
      <w:r w:rsidR="00F274E6" w:rsidRPr="000F3EED">
        <w:rPr>
          <w:rFonts w:ascii="Times New Roman" w:eastAsia="Arial" w:hAnsi="Times New Roman" w:cs="Times New Roman"/>
          <w:color w:val="auto"/>
          <w:lang w:eastAsia="en-US" w:bidi="ar-SA"/>
        </w:rPr>
        <w:t xml:space="preserve"> 2</w:t>
      </w:r>
      <w:r w:rsidRPr="000F3EED">
        <w:rPr>
          <w:rFonts w:ascii="Times New Roman" w:eastAsia="Arial" w:hAnsi="Times New Roman" w:cs="Times New Roman"/>
          <w:color w:val="auto"/>
          <w:lang w:eastAsia="en-US" w:bidi="ar-SA"/>
        </w:rPr>
        <w:t xml:space="preserve">.2 настоящего </w:t>
      </w:r>
      <w:r w:rsidR="00F274E6" w:rsidRPr="000F3EED">
        <w:rPr>
          <w:rFonts w:ascii="Times New Roman" w:eastAsia="Arial" w:hAnsi="Times New Roman" w:cs="Times New Roman"/>
          <w:color w:val="auto"/>
          <w:lang w:eastAsia="en-US" w:bidi="ar-SA"/>
        </w:rPr>
        <w:t>Порядка</w:t>
      </w:r>
      <w:r w:rsidRPr="000F3EED">
        <w:rPr>
          <w:rFonts w:ascii="Times New Roman" w:eastAsia="Arial" w:hAnsi="Times New Roman" w:cs="Times New Roman"/>
          <w:color w:val="auto"/>
          <w:lang w:eastAsia="en-US" w:bidi="ar-SA"/>
        </w:rPr>
        <w:t xml:space="preserve"> </w:t>
      </w:r>
      <w:r w:rsidRPr="000C43D3">
        <w:rPr>
          <w:rFonts w:ascii="Times New Roman" w:eastAsia="Arial" w:hAnsi="Times New Roman" w:cs="Times New Roman"/>
          <w:color w:val="auto"/>
          <w:lang w:eastAsia="en-US" w:bidi="ar-SA"/>
        </w:rPr>
        <w:t>с применением шкалы залоговых дисконтов</w:t>
      </w:r>
      <w:r w:rsidR="00F274E6">
        <w:rPr>
          <w:rFonts w:ascii="Times New Roman" w:eastAsia="Arial" w:hAnsi="Times New Roman" w:cs="Times New Roman"/>
          <w:color w:val="auto"/>
          <w:lang w:eastAsia="en-US" w:bidi="ar-SA"/>
        </w:rPr>
        <w:t>.</w:t>
      </w:r>
    </w:p>
    <w:p w:rsidR="00F274E6" w:rsidRPr="00DA00AB" w:rsidRDefault="00F274E6" w:rsidP="00F274E6">
      <w:pPr>
        <w:ind w:firstLine="567"/>
        <w:jc w:val="both"/>
        <w:rPr>
          <w:rFonts w:ascii="Times New Roman" w:hAnsi="Times New Roman" w:cs="Times New Roman"/>
          <w:color w:val="auto"/>
        </w:rPr>
      </w:pPr>
      <w:bookmarkStart w:id="40" w:name="bookmark86"/>
      <w:bookmarkStart w:id="41" w:name="bookmark87"/>
      <w:bookmarkStart w:id="42" w:name="bookmark88"/>
      <w:r w:rsidRPr="00DA00AB">
        <w:rPr>
          <w:rFonts w:ascii="Times New Roman" w:hAnsi="Times New Roman" w:cs="Times New Roman"/>
          <w:b/>
          <w:color w:val="auto"/>
        </w:rPr>
        <w:t>2.</w:t>
      </w:r>
      <w:r w:rsidR="0082233A" w:rsidRPr="00DA00AB">
        <w:rPr>
          <w:rFonts w:ascii="Times New Roman" w:hAnsi="Times New Roman" w:cs="Times New Roman"/>
          <w:b/>
          <w:color w:val="auto"/>
        </w:rPr>
        <w:t>11</w:t>
      </w:r>
      <w:r w:rsidRPr="00DA00AB">
        <w:rPr>
          <w:rFonts w:ascii="Times New Roman" w:hAnsi="Times New Roman" w:cs="Times New Roman"/>
          <w:b/>
          <w:color w:val="auto"/>
        </w:rPr>
        <w:t>.</w:t>
      </w:r>
      <w:r w:rsidRPr="00DA00AB">
        <w:rPr>
          <w:rFonts w:ascii="Times New Roman" w:hAnsi="Times New Roman" w:cs="Times New Roman"/>
          <w:color w:val="auto"/>
        </w:rPr>
        <w:t xml:space="preserve"> Минимальный размер залоговых дисконтов:</w:t>
      </w:r>
    </w:p>
    <w:p w:rsidR="00F274E6" w:rsidRPr="00DA00AB" w:rsidRDefault="00F274E6" w:rsidP="00F274E6">
      <w:pPr>
        <w:autoSpaceDE w:val="0"/>
        <w:autoSpaceDN w:val="0"/>
        <w:adjustRightInd w:val="0"/>
        <w:ind w:firstLine="567"/>
        <w:jc w:val="both"/>
        <w:rPr>
          <w:rFonts w:ascii="Times New Roman" w:hAnsi="Times New Roman" w:cs="Times New Roman"/>
          <w:color w:val="auto"/>
        </w:rPr>
      </w:pPr>
      <w:r w:rsidRPr="00DA00AB">
        <w:rPr>
          <w:rFonts w:ascii="Times New Roman" w:hAnsi="Times New Roman" w:cs="Times New Roman"/>
          <w:color w:val="auto"/>
        </w:rPr>
        <w:t xml:space="preserve">транспортные средства от </w:t>
      </w:r>
      <w:r w:rsidR="004E6826" w:rsidRPr="00DA00AB">
        <w:rPr>
          <w:rFonts w:ascii="Times New Roman" w:hAnsi="Times New Roman" w:cs="Times New Roman"/>
          <w:color w:val="auto"/>
        </w:rPr>
        <w:t>15</w:t>
      </w:r>
      <w:r w:rsidRPr="00DA00AB">
        <w:rPr>
          <w:rFonts w:ascii="Times New Roman" w:hAnsi="Times New Roman" w:cs="Times New Roman"/>
          <w:color w:val="auto"/>
        </w:rPr>
        <w:t xml:space="preserve"> %;</w:t>
      </w:r>
    </w:p>
    <w:p w:rsidR="00F274E6" w:rsidRPr="00DA00AB" w:rsidRDefault="00F274E6" w:rsidP="00F274E6">
      <w:pPr>
        <w:autoSpaceDE w:val="0"/>
        <w:autoSpaceDN w:val="0"/>
        <w:adjustRightInd w:val="0"/>
        <w:ind w:firstLine="567"/>
        <w:jc w:val="both"/>
        <w:rPr>
          <w:rFonts w:ascii="Times New Roman" w:hAnsi="Times New Roman" w:cs="Times New Roman"/>
          <w:color w:val="000000" w:themeColor="text1"/>
        </w:rPr>
      </w:pPr>
      <w:r w:rsidRPr="00DA00AB">
        <w:rPr>
          <w:rFonts w:ascii="Times New Roman" w:hAnsi="Times New Roman" w:cs="Times New Roman"/>
          <w:color w:val="000000" w:themeColor="text1"/>
        </w:rPr>
        <w:t>сельскохозяйственная техника от 20%;</w:t>
      </w:r>
    </w:p>
    <w:p w:rsidR="00F274E6" w:rsidRPr="00DA00AB" w:rsidRDefault="00F274E6" w:rsidP="00F274E6">
      <w:pPr>
        <w:autoSpaceDE w:val="0"/>
        <w:autoSpaceDN w:val="0"/>
        <w:adjustRightInd w:val="0"/>
        <w:ind w:firstLine="567"/>
        <w:jc w:val="both"/>
        <w:rPr>
          <w:rFonts w:ascii="Times New Roman" w:hAnsi="Times New Roman" w:cs="Times New Roman"/>
          <w:color w:val="000000" w:themeColor="text1"/>
        </w:rPr>
      </w:pPr>
      <w:r w:rsidRPr="00DA00AB">
        <w:rPr>
          <w:rFonts w:ascii="Times New Roman" w:hAnsi="Times New Roman" w:cs="Times New Roman"/>
          <w:color w:val="000000" w:themeColor="text1"/>
        </w:rPr>
        <w:t>спецтехника от 30 %;</w:t>
      </w:r>
    </w:p>
    <w:p w:rsidR="00F274E6" w:rsidRPr="00DA00AB" w:rsidRDefault="00F274E6" w:rsidP="00F274E6">
      <w:pPr>
        <w:autoSpaceDE w:val="0"/>
        <w:autoSpaceDN w:val="0"/>
        <w:adjustRightInd w:val="0"/>
        <w:ind w:firstLine="567"/>
        <w:jc w:val="both"/>
        <w:rPr>
          <w:rFonts w:ascii="Times New Roman" w:hAnsi="Times New Roman" w:cs="Times New Roman"/>
          <w:color w:val="auto"/>
        </w:rPr>
      </w:pPr>
      <w:r w:rsidRPr="00DA00AB">
        <w:rPr>
          <w:rFonts w:ascii="Times New Roman" w:hAnsi="Times New Roman" w:cs="Times New Roman"/>
          <w:color w:val="auto"/>
        </w:rPr>
        <w:t xml:space="preserve">недвижимость от </w:t>
      </w:r>
      <w:r w:rsidR="004E6826" w:rsidRPr="00DA00AB">
        <w:rPr>
          <w:rFonts w:ascii="Times New Roman" w:hAnsi="Times New Roman" w:cs="Times New Roman"/>
          <w:color w:val="auto"/>
        </w:rPr>
        <w:t>20</w:t>
      </w:r>
      <w:r w:rsidRPr="00DA00AB">
        <w:rPr>
          <w:rFonts w:ascii="Times New Roman" w:hAnsi="Times New Roman" w:cs="Times New Roman"/>
          <w:color w:val="auto"/>
        </w:rPr>
        <w:t xml:space="preserve"> %.</w:t>
      </w:r>
    </w:p>
    <w:p w:rsidR="00F274E6" w:rsidRPr="00DA00AB" w:rsidRDefault="00F274E6" w:rsidP="00F274E6">
      <w:pPr>
        <w:ind w:firstLine="567"/>
        <w:jc w:val="both"/>
        <w:rPr>
          <w:rFonts w:ascii="Times New Roman" w:hAnsi="Times New Roman" w:cs="Times New Roman"/>
          <w:color w:val="auto"/>
        </w:rPr>
      </w:pPr>
      <w:r w:rsidRPr="00DA00AB">
        <w:rPr>
          <w:rFonts w:ascii="Times New Roman" w:hAnsi="Times New Roman" w:cs="Times New Roman"/>
          <w:color w:val="auto"/>
        </w:rPr>
        <w:t>Дисконты, применяемые для определения залоговой стоимости обеспечения по Займу устанавливаются Правлением Фонда.</w:t>
      </w:r>
    </w:p>
    <w:bookmarkEnd w:id="40"/>
    <w:bookmarkEnd w:id="41"/>
    <w:bookmarkEnd w:id="42"/>
    <w:p w:rsidR="004E6826" w:rsidRPr="00DA00AB" w:rsidRDefault="00301103" w:rsidP="004E6826">
      <w:pPr>
        <w:ind w:firstLine="567"/>
        <w:jc w:val="both"/>
        <w:rPr>
          <w:rFonts w:ascii="Times New Roman" w:hAnsi="Times New Roman" w:cs="Times New Roman"/>
          <w:color w:val="auto"/>
        </w:rPr>
      </w:pPr>
      <w:r w:rsidRPr="00DA00AB">
        <w:rPr>
          <w:rFonts w:ascii="Times New Roman" w:hAnsi="Times New Roman" w:cs="Times New Roman"/>
          <w:b/>
          <w:color w:val="auto"/>
        </w:rPr>
        <w:t>2.</w:t>
      </w:r>
      <w:r w:rsidR="007C007C" w:rsidRPr="00DA00AB">
        <w:rPr>
          <w:rFonts w:ascii="Times New Roman" w:hAnsi="Times New Roman" w:cs="Times New Roman"/>
          <w:b/>
          <w:color w:val="auto"/>
        </w:rPr>
        <w:t>1</w:t>
      </w:r>
      <w:r w:rsidR="0082233A" w:rsidRPr="00DA00AB">
        <w:rPr>
          <w:rFonts w:ascii="Times New Roman" w:hAnsi="Times New Roman" w:cs="Times New Roman"/>
          <w:b/>
          <w:color w:val="auto"/>
        </w:rPr>
        <w:t>2</w:t>
      </w:r>
      <w:r w:rsidRPr="00DA00AB">
        <w:rPr>
          <w:rFonts w:ascii="Times New Roman" w:hAnsi="Times New Roman" w:cs="Times New Roman"/>
          <w:b/>
          <w:color w:val="auto"/>
        </w:rPr>
        <w:t>.</w:t>
      </w:r>
      <w:r w:rsidRPr="00DA00AB">
        <w:rPr>
          <w:rFonts w:ascii="Times New Roman" w:hAnsi="Times New Roman" w:cs="Times New Roman"/>
          <w:color w:val="auto"/>
        </w:rPr>
        <w:t xml:space="preserve"> </w:t>
      </w:r>
      <w:r w:rsidR="004E6826" w:rsidRPr="00DA00AB">
        <w:rPr>
          <w:rFonts w:ascii="Times New Roman" w:hAnsi="Times New Roman" w:cs="Times New Roman"/>
          <w:color w:val="auto"/>
        </w:rPr>
        <w:t>Расчет требуемого объема обеспечения производится по следующей формуле:</w:t>
      </w:r>
    </w:p>
    <w:p w:rsidR="004E6826" w:rsidRPr="00DA00AB" w:rsidRDefault="004E6826" w:rsidP="004E6826">
      <w:pPr>
        <w:ind w:firstLine="567"/>
        <w:jc w:val="center"/>
        <w:rPr>
          <w:rFonts w:ascii="Times New Roman" w:hAnsi="Times New Roman" w:cs="Times New Roman"/>
          <w:color w:val="auto"/>
        </w:rPr>
      </w:pPr>
      <w:r w:rsidRPr="00DA00AB">
        <w:rPr>
          <w:rFonts w:ascii="Times New Roman" w:hAnsi="Times New Roman" w:cs="Times New Roman"/>
          <w:color w:val="auto"/>
        </w:rPr>
        <w:t>О=С*(1+П)</w:t>
      </w:r>
    </w:p>
    <w:p w:rsidR="004E6826" w:rsidRPr="00DA00AB" w:rsidRDefault="004E6826" w:rsidP="004E6826">
      <w:pPr>
        <w:ind w:firstLine="567"/>
        <w:jc w:val="both"/>
        <w:rPr>
          <w:rFonts w:ascii="Times New Roman" w:hAnsi="Times New Roman" w:cs="Times New Roman"/>
          <w:color w:val="auto"/>
        </w:rPr>
      </w:pPr>
      <w:r w:rsidRPr="00DA00AB">
        <w:rPr>
          <w:rFonts w:ascii="Times New Roman" w:hAnsi="Times New Roman" w:cs="Times New Roman"/>
          <w:color w:val="auto"/>
        </w:rPr>
        <w:t>где:</w:t>
      </w:r>
    </w:p>
    <w:p w:rsidR="004E6826" w:rsidRPr="00DA00AB" w:rsidRDefault="004E6826" w:rsidP="004E6826">
      <w:pPr>
        <w:ind w:firstLine="567"/>
        <w:jc w:val="both"/>
        <w:rPr>
          <w:rFonts w:ascii="Times New Roman" w:hAnsi="Times New Roman" w:cs="Times New Roman"/>
          <w:color w:val="auto"/>
        </w:rPr>
      </w:pPr>
      <w:proofErr w:type="gramStart"/>
      <w:r w:rsidRPr="00DA00AB">
        <w:rPr>
          <w:rFonts w:ascii="Times New Roman" w:hAnsi="Times New Roman" w:cs="Times New Roman"/>
          <w:color w:val="auto"/>
        </w:rPr>
        <w:t>С</w:t>
      </w:r>
      <w:proofErr w:type="gramEnd"/>
      <w:r w:rsidRPr="00DA00AB">
        <w:rPr>
          <w:rFonts w:ascii="Times New Roman" w:hAnsi="Times New Roman" w:cs="Times New Roman"/>
          <w:color w:val="auto"/>
        </w:rPr>
        <w:t xml:space="preserve"> – </w:t>
      </w:r>
      <w:proofErr w:type="gramStart"/>
      <w:r w:rsidRPr="00DA00AB">
        <w:rPr>
          <w:rFonts w:ascii="Times New Roman" w:hAnsi="Times New Roman" w:cs="Times New Roman"/>
          <w:color w:val="auto"/>
        </w:rPr>
        <w:t>сумма</w:t>
      </w:r>
      <w:proofErr w:type="gramEnd"/>
      <w:r w:rsidRPr="00DA00AB">
        <w:rPr>
          <w:rFonts w:ascii="Times New Roman" w:hAnsi="Times New Roman" w:cs="Times New Roman"/>
          <w:color w:val="auto"/>
        </w:rPr>
        <w:t xml:space="preserve"> займа (в рублях);</w:t>
      </w:r>
    </w:p>
    <w:p w:rsidR="004E6826" w:rsidRPr="00DA00AB" w:rsidRDefault="004E6826" w:rsidP="004E6826">
      <w:pPr>
        <w:ind w:firstLine="567"/>
        <w:jc w:val="both"/>
        <w:rPr>
          <w:rFonts w:ascii="Times New Roman" w:hAnsi="Times New Roman" w:cs="Times New Roman"/>
          <w:color w:val="auto"/>
        </w:rPr>
      </w:pPr>
      <w:proofErr w:type="gramStart"/>
      <w:r w:rsidRPr="00DA00AB">
        <w:rPr>
          <w:rFonts w:ascii="Times New Roman" w:hAnsi="Times New Roman" w:cs="Times New Roman"/>
          <w:color w:val="auto"/>
        </w:rPr>
        <w:t>П</w:t>
      </w:r>
      <w:proofErr w:type="gramEnd"/>
      <w:r w:rsidRPr="00DA00AB">
        <w:rPr>
          <w:rFonts w:ascii="Times New Roman" w:hAnsi="Times New Roman" w:cs="Times New Roman"/>
          <w:color w:val="auto"/>
        </w:rPr>
        <w:t xml:space="preserve"> – процентная ставка по займу, выраженная в сотых долях.</w:t>
      </w:r>
    </w:p>
    <w:p w:rsidR="007C007C" w:rsidRPr="00301103" w:rsidRDefault="007C007C" w:rsidP="000C43D3">
      <w:pPr>
        <w:pStyle w:val="ac"/>
        <w:tabs>
          <w:tab w:val="left" w:pos="1376"/>
        </w:tabs>
        <w:autoSpaceDE w:val="0"/>
        <w:autoSpaceDN w:val="0"/>
        <w:ind w:left="0" w:firstLine="567"/>
        <w:jc w:val="both"/>
        <w:rPr>
          <w:rFonts w:ascii="Times New Roman" w:hAnsi="Times New Roman" w:cs="Times New Roman"/>
        </w:rPr>
      </w:pPr>
      <w:r w:rsidRPr="00DA00AB">
        <w:rPr>
          <w:rFonts w:ascii="Times New Roman" w:hAnsi="Times New Roman" w:cs="Times New Roman"/>
          <w:b/>
        </w:rPr>
        <w:t>2.1</w:t>
      </w:r>
      <w:r w:rsidR="0082233A" w:rsidRPr="00DA00AB">
        <w:rPr>
          <w:rFonts w:ascii="Times New Roman" w:hAnsi="Times New Roman" w:cs="Times New Roman"/>
          <w:b/>
        </w:rPr>
        <w:t>3</w:t>
      </w:r>
      <w:r w:rsidRPr="00DA00AB">
        <w:rPr>
          <w:rFonts w:ascii="Times New Roman" w:hAnsi="Times New Roman" w:cs="Times New Roman"/>
          <w:b/>
        </w:rPr>
        <w:t>.</w:t>
      </w:r>
      <w:r w:rsidRPr="00DA00AB">
        <w:rPr>
          <w:rFonts w:ascii="Times New Roman" w:hAnsi="Times New Roman" w:cs="Times New Roman"/>
        </w:rPr>
        <w:t xml:space="preserve"> Решение о видах и объеме (изменении вида или объема) Обеспечения</w:t>
      </w:r>
      <w:r w:rsidR="00CC3AEC" w:rsidRPr="00DA00AB">
        <w:rPr>
          <w:rFonts w:ascii="Times New Roman" w:hAnsi="Times New Roman" w:cs="Times New Roman"/>
        </w:rPr>
        <w:t xml:space="preserve"> по договор</w:t>
      </w:r>
      <w:r w:rsidR="005C6655" w:rsidRPr="00DA00AB">
        <w:rPr>
          <w:rFonts w:ascii="Times New Roman" w:hAnsi="Times New Roman" w:cs="Times New Roman"/>
        </w:rPr>
        <w:t>у</w:t>
      </w:r>
      <w:r w:rsidR="00CC3AEC" w:rsidRPr="00DA00AB">
        <w:rPr>
          <w:rFonts w:ascii="Times New Roman" w:hAnsi="Times New Roman" w:cs="Times New Roman"/>
        </w:rPr>
        <w:t xml:space="preserve"> займа,</w:t>
      </w:r>
      <w:r w:rsidRPr="00DA00AB">
        <w:rPr>
          <w:rFonts w:ascii="Times New Roman" w:hAnsi="Times New Roman" w:cs="Times New Roman"/>
        </w:rPr>
        <w:t xml:space="preserve"> принимает Правление Фонда.</w:t>
      </w:r>
    </w:p>
    <w:p w:rsidR="000C43D3" w:rsidRDefault="000C43D3" w:rsidP="00BF0F35">
      <w:pPr>
        <w:pStyle w:val="1"/>
        <w:tabs>
          <w:tab w:val="left" w:pos="0"/>
          <w:tab w:val="left" w:pos="1276"/>
        </w:tabs>
        <w:spacing w:line="240" w:lineRule="auto"/>
        <w:ind w:firstLine="567"/>
        <w:jc w:val="both"/>
        <w:rPr>
          <w:sz w:val="24"/>
          <w:szCs w:val="24"/>
        </w:rPr>
      </w:pPr>
    </w:p>
    <w:p w:rsidR="00DD1C22" w:rsidRPr="00DA00AB" w:rsidRDefault="005405BE" w:rsidP="005405BE">
      <w:pPr>
        <w:pStyle w:val="20"/>
        <w:keepNext/>
        <w:keepLines/>
        <w:tabs>
          <w:tab w:val="left" w:pos="354"/>
        </w:tabs>
        <w:spacing w:after="0" w:line="240" w:lineRule="auto"/>
        <w:rPr>
          <w:sz w:val="24"/>
          <w:szCs w:val="24"/>
        </w:rPr>
      </w:pPr>
      <w:bookmarkStart w:id="43" w:name="bookmark25"/>
      <w:bookmarkStart w:id="44" w:name="Основное_обеспечение_должно_соответствов"/>
      <w:bookmarkStart w:id="45" w:name="bookmark29"/>
      <w:bookmarkStart w:id="46" w:name="bookmark27"/>
      <w:bookmarkStart w:id="47" w:name="bookmark28"/>
      <w:bookmarkStart w:id="48" w:name="bookmark30"/>
      <w:bookmarkEnd w:id="43"/>
      <w:bookmarkEnd w:id="44"/>
      <w:bookmarkEnd w:id="45"/>
      <w:r w:rsidRPr="00DA00AB">
        <w:rPr>
          <w:sz w:val="24"/>
          <w:szCs w:val="24"/>
        </w:rPr>
        <w:t xml:space="preserve">3. </w:t>
      </w:r>
      <w:r w:rsidR="007C007C" w:rsidRPr="00DA00AB">
        <w:rPr>
          <w:sz w:val="24"/>
          <w:szCs w:val="24"/>
        </w:rPr>
        <w:t>ТРЕБОВАНИЯ,</w:t>
      </w:r>
      <w:r w:rsidR="00DD1C22" w:rsidRPr="00DA00AB">
        <w:rPr>
          <w:sz w:val="24"/>
          <w:szCs w:val="24"/>
        </w:rPr>
        <w:t xml:space="preserve"> ПРЕД</w:t>
      </w:r>
      <w:r w:rsidR="007C007C" w:rsidRPr="00DA00AB">
        <w:rPr>
          <w:sz w:val="24"/>
          <w:szCs w:val="24"/>
        </w:rPr>
        <w:t>ЪЯВЛЯЕМЫЕ К ЗАЛОГОДАТЕЛЮ</w:t>
      </w:r>
      <w:bookmarkEnd w:id="46"/>
      <w:bookmarkEnd w:id="47"/>
      <w:bookmarkEnd w:id="48"/>
      <w:r w:rsidR="00CC3AEC" w:rsidRPr="00DA00AB">
        <w:rPr>
          <w:sz w:val="24"/>
          <w:szCs w:val="24"/>
        </w:rPr>
        <w:t xml:space="preserve"> И ПОРУЧИТЕЛЮ</w:t>
      </w:r>
    </w:p>
    <w:p w:rsidR="001E0F2B" w:rsidRPr="00DA00AB" w:rsidRDefault="001E0F2B" w:rsidP="001E0F2B">
      <w:pPr>
        <w:pStyle w:val="20"/>
        <w:keepNext/>
        <w:keepLines/>
        <w:tabs>
          <w:tab w:val="left" w:pos="354"/>
        </w:tabs>
        <w:spacing w:after="0" w:line="240" w:lineRule="auto"/>
        <w:ind w:left="720"/>
        <w:jc w:val="left"/>
      </w:pPr>
    </w:p>
    <w:p w:rsidR="007C007C" w:rsidRPr="00DA00AB" w:rsidRDefault="007C007C" w:rsidP="007C007C">
      <w:pPr>
        <w:pStyle w:val="1"/>
        <w:tabs>
          <w:tab w:val="left" w:pos="0"/>
          <w:tab w:val="left" w:pos="1276"/>
        </w:tabs>
        <w:spacing w:line="240" w:lineRule="auto"/>
        <w:ind w:firstLine="567"/>
        <w:jc w:val="both"/>
        <w:rPr>
          <w:sz w:val="24"/>
          <w:szCs w:val="24"/>
        </w:rPr>
      </w:pPr>
      <w:bookmarkStart w:id="49" w:name="3.10._Принимаемое_в_залог_имущество_не_д"/>
      <w:bookmarkStart w:id="50" w:name="3.9._Виды_имущества,_не_принимаемого_Фон"/>
      <w:bookmarkEnd w:id="49"/>
      <w:bookmarkEnd w:id="50"/>
      <w:r w:rsidRPr="00DA00AB">
        <w:rPr>
          <w:b/>
          <w:sz w:val="24"/>
          <w:szCs w:val="24"/>
        </w:rPr>
        <w:t>3.1.</w:t>
      </w:r>
      <w:r w:rsidRPr="00DA00AB">
        <w:rPr>
          <w:sz w:val="24"/>
          <w:szCs w:val="24"/>
        </w:rPr>
        <w:t xml:space="preserve"> Залогодателями могут выступать:</w:t>
      </w:r>
    </w:p>
    <w:p w:rsidR="007C007C" w:rsidRPr="00DA00AB" w:rsidRDefault="007C007C" w:rsidP="007C007C">
      <w:pPr>
        <w:pStyle w:val="1"/>
        <w:numPr>
          <w:ilvl w:val="0"/>
          <w:numId w:val="4"/>
        </w:numPr>
        <w:tabs>
          <w:tab w:val="left" w:pos="709"/>
          <w:tab w:val="left" w:pos="1276"/>
        </w:tabs>
        <w:spacing w:line="240" w:lineRule="auto"/>
        <w:ind w:firstLine="567"/>
        <w:jc w:val="both"/>
        <w:rPr>
          <w:sz w:val="24"/>
          <w:szCs w:val="24"/>
        </w:rPr>
      </w:pPr>
      <w:r w:rsidRPr="00DA00AB">
        <w:rPr>
          <w:sz w:val="24"/>
          <w:szCs w:val="24"/>
        </w:rPr>
        <w:t>юридические лица - резиденты Российской Федерации;</w:t>
      </w:r>
    </w:p>
    <w:p w:rsidR="007C007C" w:rsidRPr="00DA00AB" w:rsidRDefault="007C007C" w:rsidP="007C007C">
      <w:pPr>
        <w:pStyle w:val="1"/>
        <w:numPr>
          <w:ilvl w:val="0"/>
          <w:numId w:val="4"/>
        </w:numPr>
        <w:tabs>
          <w:tab w:val="left" w:pos="709"/>
          <w:tab w:val="left" w:pos="1276"/>
        </w:tabs>
        <w:spacing w:line="240" w:lineRule="auto"/>
        <w:ind w:firstLine="567"/>
        <w:jc w:val="both"/>
        <w:rPr>
          <w:sz w:val="24"/>
          <w:szCs w:val="24"/>
        </w:rPr>
      </w:pPr>
      <w:r w:rsidRPr="00DA00AB">
        <w:rPr>
          <w:sz w:val="24"/>
          <w:szCs w:val="24"/>
        </w:rPr>
        <w:t>физические лица - граждане Российской Федерации.</w:t>
      </w:r>
    </w:p>
    <w:p w:rsidR="007C007C" w:rsidRPr="00DA00AB" w:rsidRDefault="007C007C" w:rsidP="007C007C">
      <w:pPr>
        <w:widowControl/>
        <w:tabs>
          <w:tab w:val="left" w:pos="0"/>
          <w:tab w:val="left" w:pos="1134"/>
        </w:tabs>
        <w:ind w:firstLine="567"/>
        <w:jc w:val="both"/>
        <w:rPr>
          <w:rFonts w:ascii="Times New Roman" w:eastAsia="Times New Roman" w:hAnsi="Times New Roman" w:cs="Times New Roman"/>
          <w:color w:val="auto"/>
          <w:lang w:bidi="ar-SA"/>
        </w:rPr>
      </w:pPr>
      <w:r w:rsidRPr="00DA00AB">
        <w:rPr>
          <w:rFonts w:ascii="Times New Roman" w:eastAsia="Times New Roman" w:hAnsi="Times New Roman" w:cs="Times New Roman"/>
          <w:b/>
          <w:color w:val="auto"/>
          <w:lang w:bidi="ar-SA"/>
        </w:rPr>
        <w:t>3.2.</w:t>
      </w:r>
      <w:r w:rsidRPr="00DA00AB">
        <w:rPr>
          <w:rFonts w:ascii="Times New Roman" w:eastAsia="Times New Roman" w:hAnsi="Times New Roman" w:cs="Times New Roman"/>
          <w:color w:val="auto"/>
          <w:lang w:bidi="ar-SA"/>
        </w:rPr>
        <w:t xml:space="preserve"> Залогодатель</w:t>
      </w:r>
      <w:r w:rsidR="00A1107E" w:rsidRPr="00DA00AB">
        <w:rPr>
          <w:rFonts w:ascii="Times New Roman" w:eastAsia="Times New Roman" w:hAnsi="Times New Roman" w:cs="Times New Roman"/>
          <w:color w:val="auto"/>
          <w:lang w:bidi="ar-SA"/>
        </w:rPr>
        <w:t>,</w:t>
      </w:r>
      <w:r w:rsidRPr="00DA00AB">
        <w:rPr>
          <w:rFonts w:ascii="Times New Roman" w:eastAsia="Times New Roman" w:hAnsi="Times New Roman" w:cs="Times New Roman"/>
          <w:color w:val="auto"/>
          <w:lang w:bidi="ar-SA"/>
        </w:rPr>
        <w:t xml:space="preserve"> поручитель (в случае дополнительного обеспечения) должен соответствовать следующим требованиям:</w:t>
      </w:r>
    </w:p>
    <w:p w:rsidR="007C007C" w:rsidRPr="00DA00AB" w:rsidRDefault="007C007C" w:rsidP="007C007C">
      <w:pPr>
        <w:widowControl/>
        <w:tabs>
          <w:tab w:val="left" w:pos="0"/>
          <w:tab w:val="left" w:pos="1134"/>
        </w:tabs>
        <w:ind w:firstLine="567"/>
        <w:jc w:val="both"/>
        <w:rPr>
          <w:rFonts w:ascii="Times New Roman" w:eastAsia="Times New Roman" w:hAnsi="Times New Roman" w:cs="Times New Roman"/>
          <w:color w:val="auto"/>
          <w:lang w:bidi="ar-SA"/>
        </w:rPr>
      </w:pPr>
      <w:r w:rsidRPr="00DA00AB">
        <w:rPr>
          <w:rFonts w:ascii="Times New Roman" w:eastAsia="Times New Roman" w:hAnsi="Times New Roman" w:cs="Times New Roman"/>
          <w:color w:val="auto"/>
          <w:lang w:bidi="ar-SA"/>
        </w:rPr>
        <w:t>1) не иметь зафиксированных фактов несвоевременного выполнения в прошлом обязательств перед Фондом, включая обязательств по возврату заемных денежных средств или по предоставлению отчетности о целевом использовании предоставленных денежных средств;</w:t>
      </w:r>
    </w:p>
    <w:p w:rsidR="007C007C" w:rsidRPr="00DA00AB" w:rsidRDefault="005405BE" w:rsidP="005405BE">
      <w:pPr>
        <w:pStyle w:val="1"/>
        <w:tabs>
          <w:tab w:val="left" w:pos="709"/>
          <w:tab w:val="left" w:pos="1276"/>
        </w:tabs>
        <w:spacing w:line="240" w:lineRule="auto"/>
        <w:ind w:firstLine="567"/>
        <w:jc w:val="both"/>
        <w:rPr>
          <w:sz w:val="24"/>
          <w:szCs w:val="24"/>
          <w:lang w:eastAsia="ru-RU"/>
        </w:rPr>
      </w:pPr>
      <w:r w:rsidRPr="00DA00AB">
        <w:rPr>
          <w:sz w:val="24"/>
          <w:szCs w:val="24"/>
          <w:lang w:eastAsia="ru-RU"/>
        </w:rPr>
        <w:t xml:space="preserve">2) </w:t>
      </w:r>
      <w:r w:rsidR="00A1107E" w:rsidRPr="00DA00AB">
        <w:rPr>
          <w:sz w:val="24"/>
          <w:szCs w:val="24"/>
          <w:lang w:eastAsia="ru-RU"/>
        </w:rPr>
        <w:t xml:space="preserve">не </w:t>
      </w:r>
      <w:r w:rsidR="007C007C" w:rsidRPr="00DA00AB">
        <w:rPr>
          <w:sz w:val="24"/>
          <w:szCs w:val="24"/>
          <w:lang w:eastAsia="ru-RU"/>
        </w:rPr>
        <w:t>имет</w:t>
      </w:r>
      <w:r w:rsidR="00A1107E" w:rsidRPr="00DA00AB">
        <w:rPr>
          <w:sz w:val="24"/>
          <w:szCs w:val="24"/>
          <w:lang w:eastAsia="ru-RU"/>
        </w:rPr>
        <w:t>ь</w:t>
      </w:r>
      <w:r w:rsidR="007C007C" w:rsidRPr="00DA00AB">
        <w:rPr>
          <w:sz w:val="24"/>
          <w:szCs w:val="24"/>
          <w:lang w:eastAsia="ru-RU"/>
        </w:rPr>
        <w:t xml:space="preserve"> </w:t>
      </w:r>
      <w:r w:rsidR="00A1107E" w:rsidRPr="00DA00AB">
        <w:rPr>
          <w:sz w:val="24"/>
          <w:szCs w:val="24"/>
          <w:lang w:eastAsia="ru-RU"/>
        </w:rPr>
        <w:t>отрицательную</w:t>
      </w:r>
      <w:r w:rsidR="007C007C" w:rsidRPr="00DA00AB">
        <w:rPr>
          <w:sz w:val="24"/>
          <w:szCs w:val="24"/>
          <w:lang w:eastAsia="ru-RU"/>
        </w:rPr>
        <w:t xml:space="preserve"> кредитную историю и негативные отзывы клиентов, контрагентов и других лиц, имеющих с ним деловые отношения;</w:t>
      </w:r>
    </w:p>
    <w:p w:rsidR="007C007C" w:rsidRPr="00DA00AB" w:rsidRDefault="005405BE" w:rsidP="005405BE">
      <w:pPr>
        <w:pStyle w:val="1"/>
        <w:tabs>
          <w:tab w:val="left" w:pos="709"/>
          <w:tab w:val="left" w:pos="1276"/>
        </w:tabs>
        <w:spacing w:line="240" w:lineRule="auto"/>
        <w:ind w:firstLine="567"/>
        <w:jc w:val="both"/>
        <w:rPr>
          <w:color w:val="FF0000"/>
          <w:sz w:val="24"/>
          <w:szCs w:val="24"/>
        </w:rPr>
      </w:pPr>
      <w:r w:rsidRPr="00DA00AB">
        <w:rPr>
          <w:sz w:val="24"/>
          <w:shd w:val="clear" w:color="auto" w:fill="FFFFFF"/>
        </w:rPr>
        <w:lastRenderedPageBreak/>
        <w:t xml:space="preserve">3) не </w:t>
      </w:r>
      <w:r w:rsidR="007C007C" w:rsidRPr="00DA00AB">
        <w:rPr>
          <w:sz w:val="24"/>
          <w:shd w:val="clear" w:color="auto" w:fill="FFFFFF"/>
        </w:rPr>
        <w:t>имет</w:t>
      </w:r>
      <w:r w:rsidRPr="00DA00AB">
        <w:rPr>
          <w:sz w:val="24"/>
          <w:shd w:val="clear" w:color="auto" w:fill="FFFFFF"/>
        </w:rPr>
        <w:t>ь</w:t>
      </w:r>
      <w:r w:rsidR="007C007C" w:rsidRPr="00DA00AB">
        <w:rPr>
          <w:sz w:val="24"/>
          <w:shd w:val="clear" w:color="auto" w:fill="FFFFFF"/>
        </w:rPr>
        <w:t xml:space="preserve"> возбужденн</w:t>
      </w:r>
      <w:r w:rsidRPr="00DA00AB">
        <w:rPr>
          <w:sz w:val="24"/>
          <w:shd w:val="clear" w:color="auto" w:fill="FFFFFF"/>
        </w:rPr>
        <w:t>ы</w:t>
      </w:r>
      <w:r w:rsidR="007C007C" w:rsidRPr="00DA00AB">
        <w:rPr>
          <w:sz w:val="24"/>
          <w:shd w:val="clear" w:color="auto" w:fill="FFFFFF"/>
        </w:rPr>
        <w:t>е исполнительн</w:t>
      </w:r>
      <w:r w:rsidRPr="00DA00AB">
        <w:rPr>
          <w:sz w:val="24"/>
          <w:shd w:val="clear" w:color="auto" w:fill="FFFFFF"/>
        </w:rPr>
        <w:t>ы</w:t>
      </w:r>
      <w:r w:rsidR="007C007C" w:rsidRPr="00DA00AB">
        <w:rPr>
          <w:sz w:val="24"/>
          <w:shd w:val="clear" w:color="auto" w:fill="FFFFFF"/>
        </w:rPr>
        <w:t>е производств</w:t>
      </w:r>
      <w:r w:rsidRPr="00DA00AB">
        <w:rPr>
          <w:sz w:val="24"/>
          <w:shd w:val="clear" w:color="auto" w:fill="FFFFFF"/>
        </w:rPr>
        <w:t>а</w:t>
      </w:r>
      <w:r w:rsidR="007C007C" w:rsidRPr="00DA00AB">
        <w:rPr>
          <w:sz w:val="24"/>
          <w:shd w:val="clear" w:color="auto" w:fill="FFFFFF"/>
        </w:rPr>
        <w:t xml:space="preserve"> имущественного либо неимущественного характера в виде наложения ареста на имущество, как в отношении самого залогодателя</w:t>
      </w:r>
      <w:r w:rsidRPr="00DA00AB">
        <w:rPr>
          <w:sz w:val="24"/>
          <w:shd w:val="clear" w:color="auto" w:fill="FFFFFF"/>
        </w:rPr>
        <w:t xml:space="preserve">, </w:t>
      </w:r>
      <w:r w:rsidR="00A1107E" w:rsidRPr="00DA00AB">
        <w:rPr>
          <w:sz w:val="24"/>
          <w:shd w:val="clear" w:color="auto" w:fill="FFFFFF"/>
        </w:rPr>
        <w:t xml:space="preserve">поручителя, </w:t>
      </w:r>
      <w:r w:rsidRPr="00DA00AB">
        <w:rPr>
          <w:sz w:val="24"/>
          <w:shd w:val="clear" w:color="auto" w:fill="FFFFFF"/>
        </w:rPr>
        <w:t>так и в отношении</w:t>
      </w:r>
      <w:r w:rsidR="007C007C" w:rsidRPr="00DA00AB">
        <w:rPr>
          <w:sz w:val="24"/>
          <w:shd w:val="clear" w:color="auto" w:fill="FFFFFF"/>
        </w:rPr>
        <w:t xml:space="preserve"> близких родственников</w:t>
      </w:r>
      <w:r w:rsidR="00906DA6" w:rsidRPr="00DA00AB">
        <w:rPr>
          <w:sz w:val="24"/>
          <w:shd w:val="clear" w:color="auto" w:fill="FFFFFF"/>
        </w:rPr>
        <w:t>.</w:t>
      </w:r>
    </w:p>
    <w:p w:rsidR="001D5BDC" w:rsidRPr="00DA00AB" w:rsidRDefault="001D5BDC" w:rsidP="00F857A7">
      <w:pPr>
        <w:pStyle w:val="1"/>
        <w:tabs>
          <w:tab w:val="left" w:pos="709"/>
          <w:tab w:val="left" w:pos="960"/>
          <w:tab w:val="left" w:pos="1276"/>
        </w:tabs>
        <w:spacing w:line="240" w:lineRule="auto"/>
        <w:ind w:firstLine="567"/>
        <w:jc w:val="both"/>
        <w:rPr>
          <w:sz w:val="24"/>
          <w:szCs w:val="24"/>
        </w:rPr>
      </w:pPr>
    </w:p>
    <w:p w:rsidR="00DD1C22" w:rsidRPr="000F3EED" w:rsidRDefault="005405BE" w:rsidP="005405BE">
      <w:pPr>
        <w:pStyle w:val="20"/>
        <w:keepNext/>
        <w:keepLines/>
        <w:tabs>
          <w:tab w:val="left" w:pos="365"/>
        </w:tabs>
        <w:spacing w:after="0" w:line="240" w:lineRule="auto"/>
        <w:rPr>
          <w:sz w:val="24"/>
          <w:szCs w:val="24"/>
        </w:rPr>
      </w:pPr>
      <w:bookmarkStart w:id="51" w:name="bookmark41"/>
      <w:bookmarkStart w:id="52" w:name="bookmark39"/>
      <w:bookmarkStart w:id="53" w:name="bookmark40"/>
      <w:bookmarkStart w:id="54" w:name="bookmark42"/>
      <w:bookmarkEnd w:id="51"/>
      <w:r w:rsidRPr="00DA00AB">
        <w:rPr>
          <w:sz w:val="24"/>
          <w:szCs w:val="24"/>
        </w:rPr>
        <w:t xml:space="preserve">4. </w:t>
      </w:r>
      <w:r w:rsidR="00DD1C22" w:rsidRPr="00DA00AB">
        <w:rPr>
          <w:sz w:val="24"/>
          <w:szCs w:val="24"/>
        </w:rPr>
        <w:t>ПОРЯДОК ОЦЕНКИ ЗАЛОГОВОГО ОБЕСПЕЧЕНИЯ</w:t>
      </w:r>
      <w:bookmarkEnd w:id="52"/>
      <w:bookmarkEnd w:id="53"/>
      <w:bookmarkEnd w:id="54"/>
    </w:p>
    <w:p w:rsidR="008C76A7" w:rsidRDefault="008C76A7" w:rsidP="00F857A7">
      <w:pPr>
        <w:pStyle w:val="1"/>
        <w:spacing w:line="240" w:lineRule="auto"/>
        <w:ind w:firstLine="709"/>
        <w:rPr>
          <w:sz w:val="24"/>
          <w:szCs w:val="24"/>
        </w:rPr>
      </w:pPr>
    </w:p>
    <w:p w:rsidR="008C76A7" w:rsidRDefault="00107D0A" w:rsidP="005B253F">
      <w:pPr>
        <w:pStyle w:val="1"/>
        <w:spacing w:line="240" w:lineRule="auto"/>
        <w:ind w:firstLine="567"/>
        <w:jc w:val="both"/>
        <w:rPr>
          <w:sz w:val="24"/>
          <w:szCs w:val="24"/>
        </w:rPr>
      </w:pPr>
      <w:r w:rsidRPr="000B30C6">
        <w:rPr>
          <w:b/>
          <w:sz w:val="24"/>
          <w:szCs w:val="24"/>
        </w:rPr>
        <w:t>4.</w:t>
      </w:r>
      <w:r w:rsidR="00CB58CD" w:rsidRPr="000B30C6">
        <w:rPr>
          <w:b/>
          <w:sz w:val="24"/>
          <w:szCs w:val="24"/>
        </w:rPr>
        <w:t>1</w:t>
      </w:r>
      <w:r w:rsidRPr="000B30C6">
        <w:rPr>
          <w:b/>
          <w:sz w:val="24"/>
          <w:szCs w:val="24"/>
        </w:rPr>
        <w:t>.</w:t>
      </w:r>
      <w:r w:rsidRPr="00107D0A">
        <w:rPr>
          <w:sz w:val="24"/>
          <w:szCs w:val="24"/>
        </w:rPr>
        <w:t xml:space="preserve"> </w:t>
      </w:r>
      <w:r w:rsidR="008C76A7">
        <w:rPr>
          <w:sz w:val="24"/>
          <w:szCs w:val="24"/>
        </w:rPr>
        <w:t xml:space="preserve">При оценке </w:t>
      </w:r>
      <w:r w:rsidR="000F3EED" w:rsidRPr="000F3EED">
        <w:rPr>
          <w:sz w:val="24"/>
          <w:szCs w:val="24"/>
        </w:rPr>
        <w:t>объекта</w:t>
      </w:r>
      <w:r w:rsidR="008C76A7">
        <w:rPr>
          <w:sz w:val="24"/>
          <w:szCs w:val="24"/>
        </w:rPr>
        <w:t>, предоставленного в качестве залогового обеспечения, сотрудником Ф</w:t>
      </w:r>
      <w:r w:rsidR="005B253F">
        <w:rPr>
          <w:sz w:val="24"/>
          <w:szCs w:val="24"/>
        </w:rPr>
        <w:t xml:space="preserve">онда проводится осмотр </w:t>
      </w:r>
      <w:r w:rsidR="000F3EED">
        <w:rPr>
          <w:sz w:val="24"/>
          <w:szCs w:val="24"/>
        </w:rPr>
        <w:t>объекта</w:t>
      </w:r>
      <w:r w:rsidR="005B253F">
        <w:rPr>
          <w:sz w:val="24"/>
          <w:szCs w:val="24"/>
        </w:rPr>
        <w:t xml:space="preserve"> </w:t>
      </w:r>
      <w:r w:rsidR="00DD1C22" w:rsidRPr="001300BB">
        <w:rPr>
          <w:sz w:val="24"/>
          <w:szCs w:val="24"/>
        </w:rPr>
        <w:t xml:space="preserve">с целью формирования общего мнения </w:t>
      </w:r>
      <w:r w:rsidR="00DD1C22" w:rsidRPr="000F3EED">
        <w:rPr>
          <w:sz w:val="24"/>
          <w:szCs w:val="24"/>
        </w:rPr>
        <w:t>об</w:t>
      </w:r>
      <w:r w:rsidR="005B253F" w:rsidRPr="000F3EED">
        <w:rPr>
          <w:sz w:val="24"/>
          <w:szCs w:val="24"/>
        </w:rPr>
        <w:t xml:space="preserve"> </w:t>
      </w:r>
      <w:r w:rsidR="000F3EED">
        <w:rPr>
          <w:sz w:val="24"/>
          <w:szCs w:val="24"/>
        </w:rPr>
        <w:t>объекте</w:t>
      </w:r>
      <w:r w:rsidR="00DD1C22" w:rsidRPr="001300BB">
        <w:rPr>
          <w:sz w:val="24"/>
          <w:szCs w:val="24"/>
        </w:rPr>
        <w:t xml:space="preserve"> и установления соответствия фактических характеристик характеристикам,</w:t>
      </w:r>
      <w:r w:rsidR="005B253F">
        <w:rPr>
          <w:sz w:val="24"/>
          <w:szCs w:val="24"/>
        </w:rPr>
        <w:t xml:space="preserve"> </w:t>
      </w:r>
      <w:r w:rsidR="00DD1C22" w:rsidRPr="001300BB">
        <w:rPr>
          <w:sz w:val="24"/>
          <w:szCs w:val="24"/>
        </w:rPr>
        <w:t xml:space="preserve">указанным в документах. </w:t>
      </w:r>
    </w:p>
    <w:p w:rsidR="00DD1C22" w:rsidRPr="001300BB" w:rsidRDefault="000B30C6" w:rsidP="005B253F">
      <w:pPr>
        <w:pStyle w:val="1"/>
        <w:spacing w:line="240" w:lineRule="auto"/>
        <w:ind w:firstLine="567"/>
        <w:jc w:val="both"/>
        <w:rPr>
          <w:sz w:val="24"/>
          <w:szCs w:val="24"/>
        </w:rPr>
      </w:pPr>
      <w:r w:rsidRPr="000F3EED">
        <w:rPr>
          <w:b/>
          <w:sz w:val="24"/>
          <w:szCs w:val="24"/>
        </w:rPr>
        <w:t>4.2.</w:t>
      </w:r>
      <w:r>
        <w:rPr>
          <w:sz w:val="24"/>
          <w:szCs w:val="24"/>
        </w:rPr>
        <w:t xml:space="preserve"> </w:t>
      </w:r>
      <w:r w:rsidR="00DD1C22" w:rsidRPr="001300BB">
        <w:rPr>
          <w:sz w:val="24"/>
          <w:szCs w:val="24"/>
        </w:rPr>
        <w:t xml:space="preserve">При проведении осмотра </w:t>
      </w:r>
      <w:r>
        <w:rPr>
          <w:sz w:val="24"/>
          <w:szCs w:val="24"/>
        </w:rPr>
        <w:t xml:space="preserve">недвижимого имущества </w:t>
      </w:r>
      <w:r w:rsidR="005B253F">
        <w:rPr>
          <w:sz w:val="24"/>
          <w:szCs w:val="24"/>
        </w:rPr>
        <w:t xml:space="preserve">устанавливаются </w:t>
      </w:r>
      <w:r w:rsidR="00DD1C22" w:rsidRPr="001300BB">
        <w:rPr>
          <w:sz w:val="24"/>
          <w:szCs w:val="24"/>
        </w:rPr>
        <w:t>следующие аспекты:</w:t>
      </w:r>
    </w:p>
    <w:p w:rsidR="00DD1C22" w:rsidRPr="008B36A3" w:rsidRDefault="005B253F" w:rsidP="005B253F">
      <w:pPr>
        <w:pStyle w:val="1"/>
        <w:tabs>
          <w:tab w:val="left" w:pos="1414"/>
        </w:tabs>
        <w:spacing w:line="240" w:lineRule="auto"/>
        <w:ind w:firstLine="567"/>
        <w:jc w:val="both"/>
        <w:rPr>
          <w:sz w:val="24"/>
          <w:szCs w:val="24"/>
        </w:rPr>
      </w:pPr>
      <w:bookmarkStart w:id="55" w:name="bookmark53"/>
      <w:bookmarkEnd w:id="55"/>
      <w:r>
        <w:rPr>
          <w:sz w:val="24"/>
          <w:szCs w:val="24"/>
        </w:rPr>
        <w:t xml:space="preserve">1) </w:t>
      </w:r>
      <w:r w:rsidR="00DD1C22" w:rsidRPr="008B36A3">
        <w:rPr>
          <w:sz w:val="24"/>
          <w:szCs w:val="24"/>
        </w:rPr>
        <w:t>соответствие фактического адреса местоположения объекта адресу,</w:t>
      </w:r>
      <w:r>
        <w:rPr>
          <w:sz w:val="24"/>
          <w:szCs w:val="24"/>
        </w:rPr>
        <w:t xml:space="preserve"> </w:t>
      </w:r>
      <w:r w:rsidR="00DD1C22" w:rsidRPr="008B36A3">
        <w:rPr>
          <w:sz w:val="24"/>
          <w:szCs w:val="24"/>
        </w:rPr>
        <w:t>указанному в правоустанавливающих документах</w:t>
      </w:r>
      <w:r w:rsidR="00DD2CD3">
        <w:rPr>
          <w:sz w:val="24"/>
          <w:szCs w:val="24"/>
        </w:rPr>
        <w:t>;</w:t>
      </w:r>
    </w:p>
    <w:p w:rsidR="00DD1C22" w:rsidRPr="008B36A3" w:rsidRDefault="005B253F" w:rsidP="005B253F">
      <w:pPr>
        <w:pStyle w:val="1"/>
        <w:tabs>
          <w:tab w:val="left" w:pos="1414"/>
        </w:tabs>
        <w:spacing w:line="240" w:lineRule="auto"/>
        <w:ind w:firstLine="567"/>
        <w:jc w:val="both"/>
        <w:rPr>
          <w:sz w:val="24"/>
          <w:szCs w:val="24"/>
        </w:rPr>
      </w:pPr>
      <w:bookmarkStart w:id="56" w:name="bookmark54"/>
      <w:bookmarkEnd w:id="56"/>
      <w:r>
        <w:rPr>
          <w:sz w:val="24"/>
          <w:szCs w:val="24"/>
        </w:rPr>
        <w:t xml:space="preserve">2) </w:t>
      </w:r>
      <w:r w:rsidR="00DD1C22" w:rsidRPr="008B36A3">
        <w:rPr>
          <w:sz w:val="24"/>
          <w:szCs w:val="24"/>
        </w:rPr>
        <w:t>соответствие фактической общей площади объекта площади, указанной в</w:t>
      </w:r>
      <w:r>
        <w:rPr>
          <w:sz w:val="24"/>
          <w:szCs w:val="24"/>
        </w:rPr>
        <w:t xml:space="preserve"> </w:t>
      </w:r>
      <w:r w:rsidR="00DD1C22" w:rsidRPr="008B36A3">
        <w:rPr>
          <w:sz w:val="24"/>
          <w:szCs w:val="24"/>
        </w:rPr>
        <w:t>правоустанавливающих документах;</w:t>
      </w:r>
    </w:p>
    <w:p w:rsidR="00DD1C22" w:rsidRPr="008B36A3" w:rsidRDefault="005B253F" w:rsidP="005B253F">
      <w:pPr>
        <w:pStyle w:val="1"/>
        <w:tabs>
          <w:tab w:val="left" w:pos="1414"/>
        </w:tabs>
        <w:spacing w:line="240" w:lineRule="auto"/>
        <w:ind w:firstLine="567"/>
        <w:jc w:val="both"/>
        <w:rPr>
          <w:sz w:val="24"/>
          <w:szCs w:val="24"/>
        </w:rPr>
      </w:pPr>
      <w:bookmarkStart w:id="57" w:name="bookmark55"/>
      <w:bookmarkEnd w:id="57"/>
      <w:r>
        <w:rPr>
          <w:sz w:val="24"/>
          <w:szCs w:val="24"/>
        </w:rPr>
        <w:t xml:space="preserve">3) </w:t>
      </w:r>
      <w:r w:rsidR="00DD1C22" w:rsidRPr="008B36A3">
        <w:rPr>
          <w:sz w:val="24"/>
          <w:szCs w:val="24"/>
        </w:rPr>
        <w:t>соответствие функционального назначения объекта согласно документации</w:t>
      </w:r>
      <w:r>
        <w:rPr>
          <w:sz w:val="24"/>
          <w:szCs w:val="24"/>
        </w:rPr>
        <w:t xml:space="preserve"> </w:t>
      </w:r>
      <w:r w:rsidR="00DD1C22" w:rsidRPr="008B36A3">
        <w:rPr>
          <w:sz w:val="24"/>
          <w:szCs w:val="24"/>
        </w:rPr>
        <w:t>текущему использованию;</w:t>
      </w:r>
    </w:p>
    <w:p w:rsidR="00DD1C22" w:rsidRPr="008B36A3" w:rsidRDefault="005B253F" w:rsidP="005B253F">
      <w:pPr>
        <w:pStyle w:val="1"/>
        <w:tabs>
          <w:tab w:val="left" w:pos="1414"/>
        </w:tabs>
        <w:spacing w:line="240" w:lineRule="auto"/>
        <w:ind w:firstLine="567"/>
        <w:jc w:val="both"/>
        <w:rPr>
          <w:sz w:val="24"/>
          <w:szCs w:val="24"/>
        </w:rPr>
      </w:pPr>
      <w:bookmarkStart w:id="58" w:name="bookmark56"/>
      <w:bookmarkEnd w:id="58"/>
      <w:r>
        <w:rPr>
          <w:sz w:val="24"/>
          <w:szCs w:val="24"/>
        </w:rPr>
        <w:t xml:space="preserve">4) </w:t>
      </w:r>
      <w:r w:rsidR="00DD1C22" w:rsidRPr="008B36A3">
        <w:rPr>
          <w:sz w:val="24"/>
          <w:szCs w:val="24"/>
        </w:rPr>
        <w:t>состояние объекта и коммуникаций: наличие видимых протечек, трещин и</w:t>
      </w:r>
      <w:r>
        <w:rPr>
          <w:sz w:val="24"/>
          <w:szCs w:val="24"/>
        </w:rPr>
        <w:t xml:space="preserve"> </w:t>
      </w:r>
      <w:r w:rsidR="00DD1C22" w:rsidRPr="008B36A3">
        <w:rPr>
          <w:sz w:val="24"/>
          <w:szCs w:val="24"/>
        </w:rPr>
        <w:t>других дефектов, которые могут свидетельствовать о необходимости текущего или</w:t>
      </w:r>
      <w:r>
        <w:rPr>
          <w:sz w:val="24"/>
          <w:szCs w:val="24"/>
        </w:rPr>
        <w:t xml:space="preserve"> </w:t>
      </w:r>
      <w:r w:rsidR="00DD1C22" w:rsidRPr="008B36A3">
        <w:rPr>
          <w:sz w:val="24"/>
          <w:szCs w:val="24"/>
        </w:rPr>
        <w:t>капитального ремонта</w:t>
      </w:r>
      <w:r>
        <w:rPr>
          <w:sz w:val="24"/>
          <w:szCs w:val="24"/>
        </w:rPr>
        <w:t>.</w:t>
      </w:r>
    </w:p>
    <w:p w:rsidR="00DD1C22" w:rsidRPr="007B541E" w:rsidRDefault="00DD1C22" w:rsidP="005B253F">
      <w:pPr>
        <w:pStyle w:val="1"/>
        <w:spacing w:line="240" w:lineRule="auto"/>
        <w:ind w:firstLine="567"/>
        <w:jc w:val="both"/>
        <w:rPr>
          <w:sz w:val="24"/>
          <w:szCs w:val="24"/>
        </w:rPr>
      </w:pPr>
      <w:r w:rsidRPr="008B36A3">
        <w:rPr>
          <w:sz w:val="24"/>
          <w:szCs w:val="24"/>
        </w:rPr>
        <w:t>В случае выявления несоответствий количественных и качественных</w:t>
      </w:r>
      <w:r w:rsidR="005B253F">
        <w:rPr>
          <w:sz w:val="24"/>
          <w:szCs w:val="24"/>
        </w:rPr>
        <w:t xml:space="preserve"> </w:t>
      </w:r>
      <w:r w:rsidRPr="008B36A3">
        <w:rPr>
          <w:sz w:val="24"/>
          <w:szCs w:val="24"/>
        </w:rPr>
        <w:t>характеристик передаваемого в залог имущества указанны</w:t>
      </w:r>
      <w:r w:rsidR="007B541E">
        <w:rPr>
          <w:sz w:val="24"/>
          <w:szCs w:val="24"/>
        </w:rPr>
        <w:t>х</w:t>
      </w:r>
      <w:r w:rsidRPr="008B36A3">
        <w:rPr>
          <w:sz w:val="24"/>
          <w:szCs w:val="24"/>
        </w:rPr>
        <w:t xml:space="preserve"> в правоустанавливающих</w:t>
      </w:r>
      <w:r w:rsidR="005B253F">
        <w:rPr>
          <w:sz w:val="24"/>
          <w:szCs w:val="24"/>
        </w:rPr>
        <w:t xml:space="preserve"> </w:t>
      </w:r>
      <w:r w:rsidRPr="008B36A3">
        <w:rPr>
          <w:sz w:val="24"/>
          <w:szCs w:val="24"/>
        </w:rPr>
        <w:t xml:space="preserve">документах, </w:t>
      </w:r>
      <w:r w:rsidR="007B541E" w:rsidRPr="007B541E">
        <w:rPr>
          <w:sz w:val="24"/>
          <w:szCs w:val="24"/>
        </w:rPr>
        <w:t>Фонд отражает результат осмотра в заключении и выносит на рассмотрение Правления Фонда.</w:t>
      </w:r>
    </w:p>
    <w:p w:rsidR="000B30C6" w:rsidRPr="00F01E86" w:rsidRDefault="000B30C6" w:rsidP="000B30C6">
      <w:pPr>
        <w:pStyle w:val="20"/>
        <w:keepNext/>
        <w:keepLines/>
        <w:spacing w:after="0" w:line="240" w:lineRule="auto"/>
        <w:ind w:firstLine="567"/>
        <w:jc w:val="both"/>
        <w:rPr>
          <w:b w:val="0"/>
          <w:sz w:val="24"/>
          <w:szCs w:val="24"/>
        </w:rPr>
      </w:pPr>
      <w:r w:rsidRPr="000B30C6">
        <w:rPr>
          <w:sz w:val="24"/>
          <w:szCs w:val="24"/>
        </w:rPr>
        <w:t>4.</w:t>
      </w:r>
      <w:r w:rsidR="000F3EED">
        <w:rPr>
          <w:sz w:val="24"/>
          <w:szCs w:val="24"/>
        </w:rPr>
        <w:t>3</w:t>
      </w:r>
      <w:r w:rsidRPr="000B30C6">
        <w:rPr>
          <w:sz w:val="24"/>
          <w:szCs w:val="24"/>
        </w:rPr>
        <w:t>.</w:t>
      </w:r>
      <w:r>
        <w:rPr>
          <w:b w:val="0"/>
          <w:sz w:val="24"/>
          <w:szCs w:val="24"/>
        </w:rPr>
        <w:t xml:space="preserve"> </w:t>
      </w:r>
      <w:r w:rsidRPr="00F01E86">
        <w:rPr>
          <w:b w:val="0"/>
          <w:sz w:val="24"/>
          <w:szCs w:val="24"/>
        </w:rPr>
        <w:t>Специалист Фонда в соответствии с Перечнем предоставляемых</w:t>
      </w:r>
      <w:r>
        <w:rPr>
          <w:b w:val="0"/>
          <w:sz w:val="24"/>
          <w:szCs w:val="24"/>
        </w:rPr>
        <w:t xml:space="preserve"> д</w:t>
      </w:r>
      <w:r w:rsidRPr="00F01E86">
        <w:rPr>
          <w:b w:val="0"/>
          <w:sz w:val="24"/>
          <w:szCs w:val="24"/>
        </w:rPr>
        <w:t>окументов</w:t>
      </w:r>
      <w:r>
        <w:rPr>
          <w:b w:val="0"/>
          <w:sz w:val="24"/>
          <w:szCs w:val="24"/>
        </w:rPr>
        <w:t>, проводит а</w:t>
      </w:r>
      <w:r w:rsidRPr="00F01E86">
        <w:rPr>
          <w:b w:val="0"/>
          <w:sz w:val="24"/>
          <w:szCs w:val="24"/>
        </w:rPr>
        <w:t>нализ документов.</w:t>
      </w:r>
    </w:p>
    <w:p w:rsidR="000B30C6" w:rsidRPr="008B36A3" w:rsidRDefault="000B30C6" w:rsidP="000B30C6">
      <w:pPr>
        <w:pStyle w:val="1"/>
        <w:spacing w:line="240" w:lineRule="auto"/>
        <w:ind w:firstLine="567"/>
        <w:jc w:val="both"/>
        <w:rPr>
          <w:sz w:val="24"/>
          <w:szCs w:val="24"/>
        </w:rPr>
      </w:pPr>
      <w:r w:rsidRPr="008B36A3">
        <w:rPr>
          <w:sz w:val="24"/>
          <w:szCs w:val="24"/>
        </w:rPr>
        <w:t>В рамках анализа должно быть проверено, удовлетворяет ли объект недвижимости</w:t>
      </w:r>
      <w:r>
        <w:rPr>
          <w:sz w:val="24"/>
          <w:szCs w:val="24"/>
        </w:rPr>
        <w:t xml:space="preserve"> </w:t>
      </w:r>
      <w:r w:rsidRPr="008B36A3">
        <w:rPr>
          <w:sz w:val="24"/>
          <w:szCs w:val="24"/>
        </w:rPr>
        <w:t>следующим требованиям:</w:t>
      </w:r>
    </w:p>
    <w:p w:rsidR="000B30C6" w:rsidRDefault="000B30C6" w:rsidP="000B30C6">
      <w:pPr>
        <w:pStyle w:val="1"/>
        <w:numPr>
          <w:ilvl w:val="0"/>
          <w:numId w:val="25"/>
        </w:numPr>
        <w:tabs>
          <w:tab w:val="left" w:pos="743"/>
        </w:tabs>
        <w:spacing w:line="240" w:lineRule="auto"/>
        <w:ind w:firstLine="567"/>
        <w:jc w:val="both"/>
        <w:rPr>
          <w:sz w:val="24"/>
          <w:szCs w:val="24"/>
        </w:rPr>
      </w:pPr>
      <w:bookmarkStart w:id="59" w:name="bookmark57"/>
      <w:bookmarkEnd w:id="59"/>
      <w:r w:rsidRPr="00FB0375">
        <w:rPr>
          <w:sz w:val="24"/>
          <w:szCs w:val="24"/>
          <w:lang w:bidi="ru-RU"/>
        </w:rPr>
        <w:t>соответствие фактического адреса местоположения объекта адресу,</w:t>
      </w:r>
      <w:r>
        <w:rPr>
          <w:sz w:val="24"/>
          <w:szCs w:val="24"/>
          <w:lang w:bidi="ru-RU"/>
        </w:rPr>
        <w:t xml:space="preserve"> </w:t>
      </w:r>
      <w:r w:rsidRPr="00FB0375">
        <w:rPr>
          <w:sz w:val="24"/>
          <w:szCs w:val="24"/>
          <w:lang w:bidi="ru-RU"/>
        </w:rPr>
        <w:t>указанному в правоустанавливающих документах (посредством анализа данных публичной кадастровой карты, размещенной на официальном сайте Федеральной службы государственной регистрации,</w:t>
      </w:r>
      <w:r>
        <w:rPr>
          <w:sz w:val="24"/>
          <w:szCs w:val="24"/>
          <w:lang w:bidi="ru-RU"/>
        </w:rPr>
        <w:t xml:space="preserve"> кадастра и картографии в сети «</w:t>
      </w:r>
      <w:r w:rsidRPr="00FB0375">
        <w:rPr>
          <w:sz w:val="24"/>
          <w:szCs w:val="24"/>
          <w:lang w:bidi="ru-RU"/>
        </w:rPr>
        <w:t>Интернет</w:t>
      </w:r>
      <w:r>
        <w:rPr>
          <w:sz w:val="24"/>
          <w:szCs w:val="24"/>
          <w:lang w:bidi="ru-RU"/>
        </w:rPr>
        <w:t>»</w:t>
      </w:r>
      <w:r w:rsidRPr="00FB0375">
        <w:rPr>
          <w:sz w:val="24"/>
          <w:szCs w:val="24"/>
          <w:lang w:bidi="ru-RU"/>
        </w:rPr>
        <w:t>, а также данных, полученных из иных открытых источников информации)</w:t>
      </w:r>
      <w:r>
        <w:rPr>
          <w:sz w:val="24"/>
          <w:szCs w:val="24"/>
          <w:lang w:bidi="ru-RU"/>
        </w:rPr>
        <w:t>;</w:t>
      </w:r>
    </w:p>
    <w:p w:rsidR="000B30C6" w:rsidRPr="00DA00AB" w:rsidRDefault="000B30C6" w:rsidP="000B30C6">
      <w:pPr>
        <w:pStyle w:val="1"/>
        <w:numPr>
          <w:ilvl w:val="0"/>
          <w:numId w:val="25"/>
        </w:numPr>
        <w:tabs>
          <w:tab w:val="left" w:pos="743"/>
        </w:tabs>
        <w:spacing w:line="240" w:lineRule="auto"/>
        <w:ind w:firstLine="567"/>
        <w:jc w:val="both"/>
        <w:rPr>
          <w:sz w:val="24"/>
          <w:szCs w:val="24"/>
        </w:rPr>
      </w:pPr>
      <w:r w:rsidRPr="00DA00AB">
        <w:rPr>
          <w:sz w:val="24"/>
          <w:szCs w:val="24"/>
        </w:rPr>
        <w:t>объект недвижимости завершен строительством (в соответствии с данными выписки из ЕГРП);</w:t>
      </w:r>
    </w:p>
    <w:p w:rsidR="000B30C6" w:rsidRPr="008B36A3" w:rsidRDefault="000B30C6" w:rsidP="000B30C6">
      <w:pPr>
        <w:pStyle w:val="1"/>
        <w:numPr>
          <w:ilvl w:val="0"/>
          <w:numId w:val="25"/>
        </w:numPr>
        <w:tabs>
          <w:tab w:val="left" w:pos="743"/>
        </w:tabs>
        <w:spacing w:line="240" w:lineRule="auto"/>
        <w:ind w:firstLine="567"/>
        <w:jc w:val="both"/>
        <w:rPr>
          <w:sz w:val="24"/>
          <w:szCs w:val="24"/>
        </w:rPr>
      </w:pPr>
      <w:bookmarkStart w:id="60" w:name="bookmark58"/>
      <w:bookmarkEnd w:id="60"/>
      <w:r w:rsidRPr="008B36A3">
        <w:rPr>
          <w:sz w:val="24"/>
          <w:szCs w:val="24"/>
        </w:rPr>
        <w:t xml:space="preserve">отсутствуют ограничения, обременения, </w:t>
      </w:r>
      <w:proofErr w:type="spellStart"/>
      <w:r w:rsidRPr="008B36A3">
        <w:rPr>
          <w:sz w:val="24"/>
          <w:szCs w:val="24"/>
        </w:rPr>
        <w:t>правопритяз</w:t>
      </w:r>
      <w:r>
        <w:rPr>
          <w:sz w:val="24"/>
          <w:szCs w:val="24"/>
        </w:rPr>
        <w:t>а</w:t>
      </w:r>
      <w:r w:rsidRPr="008B36A3">
        <w:rPr>
          <w:sz w:val="24"/>
          <w:szCs w:val="24"/>
        </w:rPr>
        <w:t>ния</w:t>
      </w:r>
      <w:proofErr w:type="spellEnd"/>
      <w:r w:rsidRPr="008B36A3">
        <w:rPr>
          <w:sz w:val="24"/>
          <w:szCs w:val="24"/>
        </w:rPr>
        <w:t xml:space="preserve"> на объект</w:t>
      </w:r>
      <w:r>
        <w:rPr>
          <w:sz w:val="24"/>
          <w:szCs w:val="24"/>
        </w:rPr>
        <w:t xml:space="preserve"> </w:t>
      </w:r>
      <w:r w:rsidRPr="008B36A3">
        <w:rPr>
          <w:sz w:val="24"/>
          <w:szCs w:val="24"/>
        </w:rPr>
        <w:t>недвижимости, прошедшего регистрацию в ЕГРП (в соответствии с данными</w:t>
      </w:r>
      <w:r>
        <w:rPr>
          <w:sz w:val="24"/>
          <w:szCs w:val="24"/>
        </w:rPr>
        <w:t xml:space="preserve"> </w:t>
      </w:r>
      <w:r w:rsidRPr="008B36A3">
        <w:rPr>
          <w:sz w:val="24"/>
          <w:szCs w:val="24"/>
        </w:rPr>
        <w:t>выписки из ЕГРП);</w:t>
      </w:r>
    </w:p>
    <w:p w:rsidR="000B30C6" w:rsidRDefault="000B30C6" w:rsidP="000B30C6">
      <w:pPr>
        <w:pStyle w:val="1"/>
        <w:numPr>
          <w:ilvl w:val="0"/>
          <w:numId w:val="25"/>
        </w:numPr>
        <w:tabs>
          <w:tab w:val="left" w:pos="1423"/>
        </w:tabs>
        <w:spacing w:line="240" w:lineRule="auto"/>
        <w:ind w:firstLine="567"/>
        <w:jc w:val="both"/>
        <w:rPr>
          <w:sz w:val="24"/>
          <w:szCs w:val="24"/>
        </w:rPr>
      </w:pPr>
      <w:bookmarkStart w:id="61" w:name="bookmark59"/>
      <w:bookmarkEnd w:id="61"/>
      <w:r w:rsidRPr="008B36A3">
        <w:rPr>
          <w:sz w:val="24"/>
          <w:szCs w:val="24"/>
        </w:rPr>
        <w:t>функциональное назначение соответствует текущему использованию</w:t>
      </w:r>
      <w:r>
        <w:rPr>
          <w:sz w:val="24"/>
          <w:szCs w:val="24"/>
        </w:rPr>
        <w:t>.</w:t>
      </w:r>
      <w:r w:rsidRPr="0079226D">
        <w:rPr>
          <w:sz w:val="24"/>
          <w:szCs w:val="24"/>
        </w:rPr>
        <w:t xml:space="preserve"> </w:t>
      </w:r>
    </w:p>
    <w:p w:rsidR="000B30C6" w:rsidRPr="007B541E" w:rsidRDefault="000B30C6" w:rsidP="000B30C6">
      <w:pPr>
        <w:pStyle w:val="1"/>
        <w:spacing w:line="240" w:lineRule="auto"/>
        <w:ind w:firstLine="567"/>
        <w:jc w:val="both"/>
        <w:rPr>
          <w:sz w:val="24"/>
          <w:szCs w:val="24"/>
        </w:rPr>
      </w:pPr>
      <w:r w:rsidRPr="008B36A3">
        <w:rPr>
          <w:sz w:val="24"/>
          <w:szCs w:val="24"/>
        </w:rPr>
        <w:t>В рамках анализа должно быть проверено, удовлетворяет ли</w:t>
      </w:r>
      <w:r w:rsidRPr="006302D2">
        <w:rPr>
          <w:color w:val="FF0000"/>
          <w:sz w:val="24"/>
          <w:szCs w:val="24"/>
        </w:rPr>
        <w:t xml:space="preserve"> </w:t>
      </w:r>
      <w:r w:rsidRPr="00611F68">
        <w:rPr>
          <w:sz w:val="24"/>
          <w:szCs w:val="24"/>
        </w:rPr>
        <w:t>транспортные средства</w:t>
      </w:r>
      <w:r>
        <w:rPr>
          <w:sz w:val="24"/>
          <w:szCs w:val="24"/>
        </w:rPr>
        <w:t>,</w:t>
      </w:r>
      <w:r w:rsidRPr="00611F68">
        <w:rPr>
          <w:sz w:val="24"/>
          <w:szCs w:val="24"/>
        </w:rPr>
        <w:t xml:space="preserve"> спецтехника и сельхозтехника</w:t>
      </w:r>
      <w:r>
        <w:rPr>
          <w:sz w:val="24"/>
          <w:szCs w:val="24"/>
        </w:rPr>
        <w:t>,</w:t>
      </w:r>
      <w:r>
        <w:rPr>
          <w:color w:val="FF0000"/>
          <w:sz w:val="24"/>
          <w:szCs w:val="24"/>
        </w:rPr>
        <w:t xml:space="preserve"> </w:t>
      </w:r>
      <w:r w:rsidRPr="007B541E">
        <w:rPr>
          <w:sz w:val="24"/>
          <w:szCs w:val="24"/>
        </w:rPr>
        <w:t>требованиям, указанным в пункте 2.4 настоящего Порядка.</w:t>
      </w:r>
    </w:p>
    <w:p w:rsidR="000B30C6" w:rsidRPr="008B36A3" w:rsidRDefault="000B30C6" w:rsidP="000B30C6">
      <w:pPr>
        <w:pStyle w:val="1"/>
        <w:spacing w:line="240" w:lineRule="auto"/>
        <w:ind w:firstLine="567"/>
        <w:jc w:val="both"/>
        <w:rPr>
          <w:sz w:val="24"/>
          <w:szCs w:val="24"/>
        </w:rPr>
      </w:pPr>
      <w:r w:rsidRPr="000B30C6">
        <w:rPr>
          <w:b/>
          <w:sz w:val="24"/>
          <w:szCs w:val="24"/>
        </w:rPr>
        <w:t>4.</w:t>
      </w:r>
      <w:r w:rsidR="000F3EED">
        <w:rPr>
          <w:b/>
          <w:sz w:val="24"/>
          <w:szCs w:val="24"/>
        </w:rPr>
        <w:t>4</w:t>
      </w:r>
      <w:r w:rsidRPr="000B30C6">
        <w:rPr>
          <w:b/>
          <w:sz w:val="24"/>
          <w:szCs w:val="24"/>
        </w:rPr>
        <w:t>.</w:t>
      </w:r>
      <w:r>
        <w:rPr>
          <w:sz w:val="24"/>
          <w:szCs w:val="24"/>
        </w:rPr>
        <w:t xml:space="preserve"> </w:t>
      </w:r>
      <w:r w:rsidRPr="008B36A3">
        <w:rPr>
          <w:sz w:val="24"/>
          <w:szCs w:val="24"/>
        </w:rPr>
        <w:t>Оценочная стоимость определяется на основании анализа стоимости аналогов. Для</w:t>
      </w:r>
      <w:r>
        <w:rPr>
          <w:sz w:val="24"/>
          <w:szCs w:val="24"/>
        </w:rPr>
        <w:t xml:space="preserve"> </w:t>
      </w:r>
      <w:r w:rsidRPr="008B36A3">
        <w:rPr>
          <w:sz w:val="24"/>
          <w:szCs w:val="24"/>
        </w:rPr>
        <w:t>сбора информации и выбора аналогов использ</w:t>
      </w:r>
      <w:r>
        <w:rPr>
          <w:sz w:val="24"/>
          <w:szCs w:val="24"/>
        </w:rPr>
        <w:t>уют</w:t>
      </w:r>
      <w:r w:rsidRPr="008B36A3">
        <w:rPr>
          <w:sz w:val="24"/>
          <w:szCs w:val="24"/>
        </w:rPr>
        <w:t xml:space="preserve">ся данные </w:t>
      </w:r>
      <w:r w:rsidRPr="00083EE4">
        <w:rPr>
          <w:sz w:val="24"/>
          <w:szCs w:val="24"/>
        </w:rPr>
        <w:t xml:space="preserve"> информационно-телекоммуникационной сети </w:t>
      </w:r>
      <w:r>
        <w:rPr>
          <w:sz w:val="24"/>
          <w:szCs w:val="24"/>
        </w:rPr>
        <w:t>«</w:t>
      </w:r>
      <w:r w:rsidRPr="00083EE4">
        <w:rPr>
          <w:sz w:val="24"/>
          <w:szCs w:val="24"/>
        </w:rPr>
        <w:t>Интернет</w:t>
      </w:r>
      <w:r>
        <w:rPr>
          <w:sz w:val="24"/>
          <w:szCs w:val="24"/>
        </w:rPr>
        <w:t>»</w:t>
      </w:r>
      <w:r w:rsidRPr="008B36A3">
        <w:rPr>
          <w:sz w:val="24"/>
          <w:szCs w:val="24"/>
        </w:rPr>
        <w:t>.</w:t>
      </w:r>
    </w:p>
    <w:p w:rsidR="000B30C6" w:rsidRPr="008B36A3" w:rsidRDefault="000B30C6" w:rsidP="000B30C6">
      <w:pPr>
        <w:pStyle w:val="1"/>
        <w:spacing w:line="240" w:lineRule="auto"/>
        <w:ind w:firstLine="567"/>
        <w:jc w:val="both"/>
        <w:rPr>
          <w:sz w:val="24"/>
          <w:szCs w:val="24"/>
        </w:rPr>
      </w:pPr>
      <w:r w:rsidRPr="000B30C6">
        <w:rPr>
          <w:b/>
          <w:sz w:val="24"/>
          <w:szCs w:val="24"/>
        </w:rPr>
        <w:t>4.</w:t>
      </w:r>
      <w:r w:rsidR="000F3EED">
        <w:rPr>
          <w:b/>
          <w:sz w:val="24"/>
          <w:szCs w:val="24"/>
        </w:rPr>
        <w:t>5</w:t>
      </w:r>
      <w:r w:rsidRPr="000B30C6">
        <w:rPr>
          <w:b/>
          <w:sz w:val="24"/>
          <w:szCs w:val="24"/>
        </w:rPr>
        <w:t>.</w:t>
      </w:r>
      <w:r>
        <w:rPr>
          <w:sz w:val="24"/>
          <w:szCs w:val="24"/>
        </w:rPr>
        <w:t xml:space="preserve"> </w:t>
      </w:r>
      <w:r w:rsidRPr="008B36A3">
        <w:rPr>
          <w:sz w:val="24"/>
          <w:szCs w:val="24"/>
        </w:rPr>
        <w:t>При подборе аналогов для определения Оценочной стоимости объекта</w:t>
      </w:r>
      <w:r>
        <w:rPr>
          <w:sz w:val="24"/>
          <w:szCs w:val="24"/>
        </w:rPr>
        <w:t xml:space="preserve"> </w:t>
      </w:r>
      <w:r w:rsidRPr="008B36A3">
        <w:rPr>
          <w:sz w:val="24"/>
          <w:szCs w:val="24"/>
        </w:rPr>
        <w:t>недвижимости учитыва</w:t>
      </w:r>
      <w:r>
        <w:rPr>
          <w:sz w:val="24"/>
          <w:szCs w:val="24"/>
        </w:rPr>
        <w:t>ю</w:t>
      </w:r>
      <w:r w:rsidRPr="008B36A3">
        <w:rPr>
          <w:sz w:val="24"/>
          <w:szCs w:val="24"/>
        </w:rPr>
        <w:t>т</w:t>
      </w:r>
      <w:r>
        <w:rPr>
          <w:sz w:val="24"/>
          <w:szCs w:val="24"/>
        </w:rPr>
        <w:t>ся</w:t>
      </w:r>
      <w:r w:rsidRPr="008B36A3">
        <w:rPr>
          <w:sz w:val="24"/>
          <w:szCs w:val="24"/>
        </w:rPr>
        <w:t xml:space="preserve"> следующие особенности:</w:t>
      </w:r>
    </w:p>
    <w:p w:rsidR="000B30C6" w:rsidRPr="008B36A3" w:rsidRDefault="000B30C6" w:rsidP="000B30C6">
      <w:pPr>
        <w:pStyle w:val="1"/>
        <w:spacing w:line="240" w:lineRule="auto"/>
        <w:ind w:firstLine="567"/>
        <w:jc w:val="both"/>
        <w:rPr>
          <w:sz w:val="24"/>
          <w:szCs w:val="24"/>
        </w:rPr>
      </w:pPr>
      <w:r>
        <w:rPr>
          <w:sz w:val="24"/>
          <w:szCs w:val="24"/>
        </w:rPr>
        <w:t xml:space="preserve">1) </w:t>
      </w:r>
      <w:r w:rsidRPr="008B36A3">
        <w:rPr>
          <w:sz w:val="24"/>
          <w:szCs w:val="24"/>
        </w:rPr>
        <w:t>в качестве аналогов могут быть использованы такие объекты недвижимости,</w:t>
      </w:r>
      <w:r>
        <w:rPr>
          <w:sz w:val="24"/>
          <w:szCs w:val="24"/>
        </w:rPr>
        <w:t xml:space="preserve"> </w:t>
      </w:r>
      <w:r w:rsidRPr="008B36A3">
        <w:rPr>
          <w:sz w:val="24"/>
          <w:szCs w:val="24"/>
        </w:rPr>
        <w:t xml:space="preserve">которые сходны с Объектом оценки </w:t>
      </w:r>
      <w:proofErr w:type="gramStart"/>
      <w:r w:rsidRPr="008B36A3">
        <w:rPr>
          <w:sz w:val="24"/>
          <w:szCs w:val="24"/>
        </w:rPr>
        <w:t>по</w:t>
      </w:r>
      <w:proofErr w:type="gramEnd"/>
      <w:r w:rsidRPr="008B36A3">
        <w:rPr>
          <w:sz w:val="24"/>
          <w:szCs w:val="24"/>
        </w:rPr>
        <w:t>:</w:t>
      </w:r>
    </w:p>
    <w:p w:rsidR="000B30C6" w:rsidRPr="008B36A3" w:rsidRDefault="000B30C6" w:rsidP="000B30C6">
      <w:pPr>
        <w:pStyle w:val="1"/>
        <w:tabs>
          <w:tab w:val="left" w:pos="1086"/>
        </w:tabs>
        <w:spacing w:line="240" w:lineRule="auto"/>
        <w:ind w:left="567" w:firstLine="0"/>
        <w:rPr>
          <w:sz w:val="24"/>
          <w:szCs w:val="24"/>
        </w:rPr>
      </w:pPr>
      <w:bookmarkStart w:id="62" w:name="bookmark60"/>
      <w:bookmarkEnd w:id="62"/>
      <w:r w:rsidRPr="008B36A3">
        <w:rPr>
          <w:sz w:val="24"/>
          <w:szCs w:val="24"/>
        </w:rPr>
        <w:t>площади Объекта оценки, в том числе соотношение общей и жилой площадей;</w:t>
      </w:r>
    </w:p>
    <w:p w:rsidR="000B30C6" w:rsidRPr="008B36A3" w:rsidRDefault="000B30C6" w:rsidP="000B30C6">
      <w:pPr>
        <w:pStyle w:val="1"/>
        <w:tabs>
          <w:tab w:val="left" w:pos="1086"/>
        </w:tabs>
        <w:spacing w:line="240" w:lineRule="auto"/>
        <w:ind w:firstLine="567"/>
        <w:jc w:val="both"/>
        <w:rPr>
          <w:sz w:val="24"/>
          <w:szCs w:val="24"/>
        </w:rPr>
      </w:pPr>
      <w:bookmarkStart w:id="63" w:name="bookmark61"/>
      <w:bookmarkEnd w:id="63"/>
      <w:r w:rsidRPr="008B36A3">
        <w:rPr>
          <w:sz w:val="24"/>
          <w:szCs w:val="24"/>
        </w:rPr>
        <w:t>местоположению: необходимо определить ближайшее окружение объекта,</w:t>
      </w:r>
      <w:r>
        <w:rPr>
          <w:sz w:val="24"/>
          <w:szCs w:val="24"/>
        </w:rPr>
        <w:t xml:space="preserve"> </w:t>
      </w:r>
      <w:r w:rsidRPr="008B36A3">
        <w:rPr>
          <w:sz w:val="24"/>
          <w:szCs w:val="24"/>
        </w:rPr>
        <w:t>характер, тип, назначение и использование окружающей застройки, транспортную</w:t>
      </w:r>
      <w:r>
        <w:rPr>
          <w:sz w:val="24"/>
          <w:szCs w:val="24"/>
        </w:rPr>
        <w:t xml:space="preserve"> </w:t>
      </w:r>
      <w:r w:rsidRPr="008B36A3">
        <w:rPr>
          <w:sz w:val="24"/>
          <w:szCs w:val="24"/>
        </w:rPr>
        <w:t>доступность, расположение объекта относительно основных остановок общественного</w:t>
      </w:r>
      <w:r>
        <w:rPr>
          <w:sz w:val="24"/>
          <w:szCs w:val="24"/>
        </w:rPr>
        <w:t xml:space="preserve"> </w:t>
      </w:r>
      <w:r w:rsidRPr="008B36A3">
        <w:rPr>
          <w:sz w:val="24"/>
          <w:szCs w:val="24"/>
        </w:rPr>
        <w:t>транспорта, центра города;</w:t>
      </w:r>
    </w:p>
    <w:p w:rsidR="000B30C6" w:rsidRDefault="000B30C6" w:rsidP="000B30C6">
      <w:pPr>
        <w:pStyle w:val="1"/>
        <w:tabs>
          <w:tab w:val="left" w:pos="1086"/>
        </w:tabs>
        <w:spacing w:line="240" w:lineRule="auto"/>
        <w:ind w:firstLine="567"/>
        <w:jc w:val="both"/>
        <w:rPr>
          <w:sz w:val="24"/>
          <w:szCs w:val="24"/>
        </w:rPr>
      </w:pPr>
      <w:bookmarkStart w:id="64" w:name="bookmark62"/>
      <w:bookmarkEnd w:id="64"/>
      <w:r w:rsidRPr="008B36A3">
        <w:rPr>
          <w:sz w:val="24"/>
          <w:szCs w:val="24"/>
        </w:rPr>
        <w:lastRenderedPageBreak/>
        <w:t>техническому состоянию: информация о ремонтах (капитальных, текущих), в</w:t>
      </w:r>
      <w:r>
        <w:rPr>
          <w:sz w:val="24"/>
          <w:szCs w:val="24"/>
        </w:rPr>
        <w:t xml:space="preserve"> </w:t>
      </w:r>
      <w:r w:rsidRPr="008B36A3">
        <w:rPr>
          <w:sz w:val="24"/>
          <w:szCs w:val="24"/>
        </w:rPr>
        <w:t>том числе описание проведенных работ, состояние инженерных коммуникаций, качество</w:t>
      </w:r>
      <w:r>
        <w:rPr>
          <w:sz w:val="24"/>
          <w:szCs w:val="24"/>
        </w:rPr>
        <w:t xml:space="preserve"> </w:t>
      </w:r>
      <w:r w:rsidRPr="008B36A3">
        <w:rPr>
          <w:sz w:val="24"/>
          <w:szCs w:val="24"/>
        </w:rPr>
        <w:t>строительства, общее техническое состояние, в том числе очевидные дефекты.</w:t>
      </w:r>
    </w:p>
    <w:p w:rsidR="000B30C6" w:rsidRDefault="000B30C6" w:rsidP="000B30C6">
      <w:pPr>
        <w:pStyle w:val="1"/>
        <w:tabs>
          <w:tab w:val="left" w:pos="1086"/>
        </w:tabs>
        <w:spacing w:line="240" w:lineRule="auto"/>
        <w:ind w:firstLine="567"/>
        <w:jc w:val="both"/>
        <w:rPr>
          <w:sz w:val="24"/>
          <w:szCs w:val="24"/>
        </w:rPr>
      </w:pPr>
      <w:r>
        <w:rPr>
          <w:sz w:val="24"/>
          <w:szCs w:val="24"/>
        </w:rPr>
        <w:t>2) при  отсутствии аналогов, оценочная стоимость недвижимого имущества рассчитывается по кадастровой стоимости.</w:t>
      </w:r>
    </w:p>
    <w:p w:rsidR="00CB58CD" w:rsidRDefault="00CB58CD" w:rsidP="00CB58CD">
      <w:pPr>
        <w:pStyle w:val="20"/>
        <w:keepNext/>
        <w:keepLines/>
        <w:spacing w:after="0" w:line="240" w:lineRule="auto"/>
        <w:ind w:firstLine="567"/>
        <w:jc w:val="both"/>
        <w:rPr>
          <w:sz w:val="24"/>
          <w:szCs w:val="24"/>
        </w:rPr>
      </w:pPr>
      <w:r w:rsidRPr="000F3EED">
        <w:rPr>
          <w:sz w:val="24"/>
          <w:szCs w:val="24"/>
        </w:rPr>
        <w:t>4.</w:t>
      </w:r>
      <w:r w:rsidR="000F3EED" w:rsidRPr="000F3EED">
        <w:rPr>
          <w:sz w:val="24"/>
          <w:szCs w:val="24"/>
        </w:rPr>
        <w:t>6</w:t>
      </w:r>
      <w:r w:rsidRPr="000F3EED">
        <w:rPr>
          <w:sz w:val="24"/>
          <w:szCs w:val="24"/>
        </w:rPr>
        <w:t>.</w:t>
      </w:r>
      <w:r>
        <w:rPr>
          <w:b w:val="0"/>
          <w:sz w:val="24"/>
          <w:szCs w:val="24"/>
        </w:rPr>
        <w:t xml:space="preserve"> </w:t>
      </w:r>
      <w:r w:rsidRPr="00107D0A">
        <w:rPr>
          <w:b w:val="0"/>
          <w:sz w:val="24"/>
          <w:szCs w:val="24"/>
        </w:rPr>
        <w:t>Осмотр движимого имущества</w:t>
      </w:r>
      <w:r>
        <w:rPr>
          <w:b w:val="0"/>
          <w:sz w:val="24"/>
          <w:szCs w:val="24"/>
        </w:rPr>
        <w:t xml:space="preserve"> </w:t>
      </w:r>
      <w:r w:rsidRPr="00063D83">
        <w:rPr>
          <w:b w:val="0"/>
          <w:sz w:val="24"/>
          <w:szCs w:val="24"/>
        </w:rPr>
        <w:t>проводится с целью установления соответствия фактических характеристик характеристикам, указанным в правоустанавливающих документах, а также количественных и качественных параметров объекта оценки.</w:t>
      </w:r>
      <w:r w:rsidRPr="00083EE4">
        <w:rPr>
          <w:sz w:val="24"/>
          <w:szCs w:val="24"/>
        </w:rPr>
        <w:t xml:space="preserve"> </w:t>
      </w:r>
    </w:p>
    <w:p w:rsidR="00CB58CD" w:rsidRDefault="00CB58CD" w:rsidP="00CB58CD">
      <w:pPr>
        <w:pStyle w:val="1"/>
        <w:spacing w:line="240" w:lineRule="auto"/>
        <w:ind w:firstLine="567"/>
        <w:jc w:val="both"/>
        <w:rPr>
          <w:sz w:val="24"/>
          <w:szCs w:val="24"/>
        </w:rPr>
      </w:pPr>
      <w:r w:rsidRPr="00083EE4">
        <w:rPr>
          <w:sz w:val="24"/>
          <w:szCs w:val="24"/>
        </w:rPr>
        <w:t>При проведении</w:t>
      </w:r>
      <w:r>
        <w:rPr>
          <w:sz w:val="24"/>
          <w:szCs w:val="24"/>
        </w:rPr>
        <w:t xml:space="preserve"> </w:t>
      </w:r>
      <w:r w:rsidRPr="00083EE4">
        <w:rPr>
          <w:sz w:val="24"/>
          <w:szCs w:val="24"/>
        </w:rPr>
        <w:t xml:space="preserve">осмотра </w:t>
      </w:r>
      <w:r>
        <w:rPr>
          <w:sz w:val="24"/>
          <w:szCs w:val="24"/>
        </w:rPr>
        <w:t>устанавливаются</w:t>
      </w:r>
      <w:r w:rsidRPr="00083EE4">
        <w:rPr>
          <w:sz w:val="24"/>
          <w:szCs w:val="24"/>
        </w:rPr>
        <w:t xml:space="preserve"> следующие аспекты:</w:t>
      </w:r>
      <w:bookmarkStart w:id="65" w:name="bookmark66"/>
      <w:bookmarkEnd w:id="65"/>
    </w:p>
    <w:p w:rsidR="00CB58CD" w:rsidRPr="00083EE4" w:rsidRDefault="00CB58CD" w:rsidP="00CB58CD">
      <w:pPr>
        <w:pStyle w:val="1"/>
        <w:spacing w:line="240" w:lineRule="auto"/>
        <w:ind w:firstLine="567"/>
        <w:jc w:val="both"/>
        <w:rPr>
          <w:sz w:val="24"/>
          <w:szCs w:val="24"/>
        </w:rPr>
      </w:pPr>
      <w:r>
        <w:rPr>
          <w:sz w:val="24"/>
          <w:szCs w:val="24"/>
        </w:rPr>
        <w:t xml:space="preserve">1) </w:t>
      </w:r>
      <w:r w:rsidRPr="00083EE4">
        <w:rPr>
          <w:sz w:val="24"/>
          <w:szCs w:val="24"/>
        </w:rPr>
        <w:t xml:space="preserve">соответствие марки (модели), серийного </w:t>
      </w:r>
      <w:r>
        <w:rPr>
          <w:sz w:val="24"/>
          <w:szCs w:val="24"/>
        </w:rPr>
        <w:t>ном</w:t>
      </w:r>
      <w:r w:rsidRPr="00083EE4">
        <w:rPr>
          <w:sz w:val="24"/>
          <w:szCs w:val="24"/>
        </w:rPr>
        <w:t>ера/VIN/номера рамы/номера</w:t>
      </w:r>
      <w:r>
        <w:rPr>
          <w:sz w:val="24"/>
          <w:szCs w:val="24"/>
        </w:rPr>
        <w:t xml:space="preserve"> </w:t>
      </w:r>
      <w:r w:rsidRPr="00083EE4">
        <w:rPr>
          <w:sz w:val="24"/>
          <w:szCs w:val="24"/>
        </w:rPr>
        <w:t>кузова/регистрационных знаков, года выпуска, цвета, указанны</w:t>
      </w:r>
      <w:r w:rsidR="007B541E">
        <w:rPr>
          <w:sz w:val="24"/>
          <w:szCs w:val="24"/>
        </w:rPr>
        <w:t>х</w:t>
      </w:r>
      <w:r w:rsidRPr="00083EE4">
        <w:rPr>
          <w:sz w:val="24"/>
          <w:szCs w:val="24"/>
        </w:rPr>
        <w:t xml:space="preserve"> в</w:t>
      </w:r>
      <w:r>
        <w:rPr>
          <w:sz w:val="24"/>
          <w:szCs w:val="24"/>
        </w:rPr>
        <w:t xml:space="preserve"> </w:t>
      </w:r>
      <w:r w:rsidRPr="00083EE4">
        <w:rPr>
          <w:sz w:val="24"/>
          <w:szCs w:val="24"/>
        </w:rPr>
        <w:t>правоустанавливающих документах;</w:t>
      </w:r>
    </w:p>
    <w:p w:rsidR="00CB58CD" w:rsidRPr="00083EE4" w:rsidRDefault="00CB58CD" w:rsidP="00CB58CD">
      <w:pPr>
        <w:pStyle w:val="1"/>
        <w:tabs>
          <w:tab w:val="left" w:pos="142"/>
        </w:tabs>
        <w:spacing w:line="240" w:lineRule="auto"/>
        <w:ind w:firstLine="567"/>
        <w:jc w:val="both"/>
        <w:rPr>
          <w:sz w:val="24"/>
          <w:szCs w:val="24"/>
        </w:rPr>
      </w:pPr>
      <w:bookmarkStart w:id="66" w:name="bookmark67"/>
      <w:bookmarkEnd w:id="66"/>
      <w:r>
        <w:rPr>
          <w:sz w:val="24"/>
          <w:szCs w:val="24"/>
        </w:rPr>
        <w:t>2) работоспособность,</w:t>
      </w:r>
      <w:r w:rsidRPr="00083EE4">
        <w:rPr>
          <w:sz w:val="24"/>
          <w:szCs w:val="24"/>
        </w:rPr>
        <w:t xml:space="preserve"> если невозможно подтвердить его работоспособность, то</w:t>
      </w:r>
      <w:r>
        <w:rPr>
          <w:sz w:val="24"/>
          <w:szCs w:val="24"/>
        </w:rPr>
        <w:t xml:space="preserve"> </w:t>
      </w:r>
      <w:r w:rsidRPr="00083EE4">
        <w:rPr>
          <w:sz w:val="24"/>
          <w:szCs w:val="24"/>
        </w:rPr>
        <w:t>такое имущество не может рассматриваться в качестве залога;</w:t>
      </w:r>
    </w:p>
    <w:p w:rsidR="00CB58CD" w:rsidRPr="00083EE4" w:rsidRDefault="00CB58CD" w:rsidP="00CB58CD">
      <w:pPr>
        <w:pStyle w:val="1"/>
        <w:tabs>
          <w:tab w:val="left" w:pos="1091"/>
        </w:tabs>
        <w:spacing w:line="240" w:lineRule="auto"/>
        <w:ind w:firstLine="567"/>
        <w:jc w:val="both"/>
        <w:rPr>
          <w:sz w:val="24"/>
          <w:szCs w:val="24"/>
        </w:rPr>
      </w:pPr>
      <w:bookmarkStart w:id="67" w:name="bookmark68"/>
      <w:bookmarkEnd w:id="67"/>
      <w:r>
        <w:rPr>
          <w:sz w:val="24"/>
          <w:szCs w:val="24"/>
        </w:rPr>
        <w:t xml:space="preserve">3) </w:t>
      </w:r>
      <w:r w:rsidRPr="00083EE4">
        <w:rPr>
          <w:sz w:val="24"/>
          <w:szCs w:val="24"/>
        </w:rPr>
        <w:t>внешнее состояние объекта оценки: наличие видимых повреждений, коррозии и</w:t>
      </w:r>
      <w:r>
        <w:rPr>
          <w:sz w:val="24"/>
          <w:szCs w:val="24"/>
        </w:rPr>
        <w:t xml:space="preserve"> </w:t>
      </w:r>
      <w:r w:rsidRPr="00083EE4">
        <w:rPr>
          <w:sz w:val="24"/>
          <w:szCs w:val="24"/>
        </w:rPr>
        <w:t>других дефектов, которые могут свидетельствовать о необходимости текущего или</w:t>
      </w:r>
      <w:r>
        <w:rPr>
          <w:sz w:val="24"/>
          <w:szCs w:val="24"/>
        </w:rPr>
        <w:t xml:space="preserve"> </w:t>
      </w:r>
      <w:r w:rsidRPr="00083EE4">
        <w:rPr>
          <w:sz w:val="24"/>
          <w:szCs w:val="24"/>
        </w:rPr>
        <w:t>капитального ремонта, либо вероятности выхода из строя</w:t>
      </w:r>
      <w:r>
        <w:rPr>
          <w:sz w:val="24"/>
          <w:szCs w:val="24"/>
        </w:rPr>
        <w:t>.</w:t>
      </w:r>
    </w:p>
    <w:p w:rsidR="00CB58CD" w:rsidRPr="007B541E" w:rsidRDefault="00CB58CD" w:rsidP="00CB58CD">
      <w:pPr>
        <w:pStyle w:val="1"/>
        <w:spacing w:line="240" w:lineRule="auto"/>
        <w:ind w:firstLine="567"/>
        <w:jc w:val="both"/>
        <w:rPr>
          <w:sz w:val="24"/>
          <w:szCs w:val="24"/>
        </w:rPr>
      </w:pPr>
      <w:r w:rsidRPr="00083EE4">
        <w:rPr>
          <w:sz w:val="24"/>
          <w:szCs w:val="24"/>
        </w:rPr>
        <w:t>В случае выявления несоответствий количественных и качественных</w:t>
      </w:r>
      <w:r>
        <w:rPr>
          <w:sz w:val="24"/>
          <w:szCs w:val="24"/>
        </w:rPr>
        <w:t xml:space="preserve"> </w:t>
      </w:r>
      <w:r w:rsidRPr="00083EE4">
        <w:rPr>
          <w:sz w:val="24"/>
          <w:szCs w:val="24"/>
        </w:rPr>
        <w:t>характеристик передаваемого в залог имущества указанны</w:t>
      </w:r>
      <w:r w:rsidR="007B541E">
        <w:rPr>
          <w:sz w:val="24"/>
          <w:szCs w:val="24"/>
        </w:rPr>
        <w:t>х</w:t>
      </w:r>
      <w:r w:rsidRPr="00083EE4">
        <w:rPr>
          <w:sz w:val="24"/>
          <w:szCs w:val="24"/>
        </w:rPr>
        <w:t xml:space="preserve"> в правоустанавливающих</w:t>
      </w:r>
      <w:r>
        <w:rPr>
          <w:sz w:val="24"/>
          <w:szCs w:val="24"/>
        </w:rPr>
        <w:t xml:space="preserve"> </w:t>
      </w:r>
      <w:r w:rsidRPr="00083EE4">
        <w:rPr>
          <w:sz w:val="24"/>
          <w:szCs w:val="24"/>
        </w:rPr>
        <w:t xml:space="preserve">документах, </w:t>
      </w:r>
      <w:r w:rsidRPr="007B541E">
        <w:rPr>
          <w:sz w:val="24"/>
          <w:szCs w:val="24"/>
        </w:rPr>
        <w:t>Фонд</w:t>
      </w:r>
      <w:r w:rsidR="00906DA6" w:rsidRPr="007B541E">
        <w:rPr>
          <w:sz w:val="24"/>
          <w:szCs w:val="24"/>
        </w:rPr>
        <w:t xml:space="preserve"> отражает </w:t>
      </w:r>
      <w:r w:rsidR="007B541E" w:rsidRPr="007B541E">
        <w:rPr>
          <w:sz w:val="24"/>
          <w:szCs w:val="24"/>
        </w:rPr>
        <w:t xml:space="preserve">результат осмотра </w:t>
      </w:r>
      <w:r w:rsidR="00906DA6" w:rsidRPr="007B541E">
        <w:rPr>
          <w:sz w:val="24"/>
          <w:szCs w:val="24"/>
        </w:rPr>
        <w:t>в заключении и выносит на рассмотрение Правления Фонда</w:t>
      </w:r>
      <w:r w:rsidRPr="007B541E">
        <w:rPr>
          <w:sz w:val="24"/>
          <w:szCs w:val="24"/>
        </w:rPr>
        <w:t>.</w:t>
      </w:r>
    </w:p>
    <w:p w:rsidR="006302D2" w:rsidRPr="00DA00AB" w:rsidRDefault="00616A52" w:rsidP="000F3EED">
      <w:pPr>
        <w:pStyle w:val="1"/>
        <w:spacing w:line="240" w:lineRule="auto"/>
        <w:ind w:firstLine="567"/>
        <w:jc w:val="both"/>
        <w:rPr>
          <w:sz w:val="24"/>
          <w:szCs w:val="24"/>
        </w:rPr>
      </w:pPr>
      <w:r w:rsidRPr="00DA00AB">
        <w:rPr>
          <w:b/>
          <w:sz w:val="24"/>
          <w:szCs w:val="24"/>
        </w:rPr>
        <w:t>4.7.</w:t>
      </w:r>
      <w:r w:rsidRPr="00DA00AB">
        <w:rPr>
          <w:sz w:val="24"/>
          <w:szCs w:val="24"/>
        </w:rPr>
        <w:t xml:space="preserve"> При подборе аналогов</w:t>
      </w:r>
      <w:r w:rsidR="00185B6C" w:rsidRPr="00DA00AB">
        <w:rPr>
          <w:sz w:val="24"/>
          <w:szCs w:val="24"/>
        </w:rPr>
        <w:t xml:space="preserve"> для</w:t>
      </w:r>
      <w:r w:rsidRPr="00DA00AB">
        <w:rPr>
          <w:sz w:val="24"/>
          <w:szCs w:val="24"/>
        </w:rPr>
        <w:t xml:space="preserve"> определения Оценочной стоимости движимого имущества учитыва</w:t>
      </w:r>
      <w:r w:rsidR="000F3EED" w:rsidRPr="00DA00AB">
        <w:rPr>
          <w:sz w:val="24"/>
          <w:szCs w:val="24"/>
        </w:rPr>
        <w:t>е</w:t>
      </w:r>
      <w:r w:rsidRPr="00DA00AB">
        <w:rPr>
          <w:sz w:val="24"/>
          <w:szCs w:val="24"/>
        </w:rPr>
        <w:t xml:space="preserve">тся </w:t>
      </w:r>
      <w:bookmarkStart w:id="68" w:name="bookmark71"/>
      <w:bookmarkStart w:id="69" w:name="bookmark75"/>
      <w:bookmarkEnd w:id="68"/>
      <w:bookmarkEnd w:id="69"/>
      <w:r w:rsidR="006302D2" w:rsidRPr="00DA00AB">
        <w:rPr>
          <w:sz w:val="24"/>
          <w:szCs w:val="24"/>
        </w:rPr>
        <w:t>одинаков</w:t>
      </w:r>
      <w:r w:rsidR="000F3EED" w:rsidRPr="00DA00AB">
        <w:rPr>
          <w:sz w:val="24"/>
          <w:szCs w:val="24"/>
        </w:rPr>
        <w:t>ая</w:t>
      </w:r>
      <w:r w:rsidR="006302D2" w:rsidRPr="00DA00AB">
        <w:rPr>
          <w:sz w:val="24"/>
          <w:szCs w:val="24"/>
        </w:rPr>
        <w:t xml:space="preserve"> комплектаци</w:t>
      </w:r>
      <w:r w:rsidR="000F3EED" w:rsidRPr="00DA00AB">
        <w:rPr>
          <w:sz w:val="24"/>
          <w:szCs w:val="24"/>
        </w:rPr>
        <w:t>я</w:t>
      </w:r>
      <w:r w:rsidR="006302D2" w:rsidRPr="00DA00AB">
        <w:rPr>
          <w:sz w:val="24"/>
          <w:szCs w:val="24"/>
        </w:rPr>
        <w:t>.</w:t>
      </w:r>
    </w:p>
    <w:p w:rsidR="006302D2" w:rsidRPr="00FA401F" w:rsidRDefault="006302D2" w:rsidP="006302D2">
      <w:pPr>
        <w:pStyle w:val="1"/>
        <w:spacing w:line="240" w:lineRule="auto"/>
        <w:ind w:firstLine="567"/>
        <w:jc w:val="both"/>
        <w:rPr>
          <w:sz w:val="24"/>
          <w:szCs w:val="24"/>
        </w:rPr>
      </w:pPr>
      <w:r w:rsidRPr="00DA00AB">
        <w:rPr>
          <w:sz w:val="24"/>
          <w:szCs w:val="24"/>
        </w:rPr>
        <w:t>Объекты, удовлетворяющие всем условиям, не имеющие отличий в технических характеристиках, считаются идентичными.</w:t>
      </w:r>
    </w:p>
    <w:p w:rsidR="006302D2" w:rsidRPr="00FA401F" w:rsidRDefault="006302D2" w:rsidP="006302D2">
      <w:pPr>
        <w:pStyle w:val="1"/>
        <w:spacing w:line="240" w:lineRule="auto"/>
        <w:ind w:firstLine="567"/>
        <w:jc w:val="both"/>
        <w:rPr>
          <w:sz w:val="24"/>
          <w:szCs w:val="24"/>
        </w:rPr>
      </w:pPr>
      <w:r w:rsidRPr="00FA401F">
        <w:rPr>
          <w:sz w:val="24"/>
          <w:szCs w:val="24"/>
        </w:rPr>
        <w:t>Отбор аналогов по техническому состоянию, среди отобранных аналогов, необходимо исключить те, чье техническое состояние существенно отличается от состояния объекта оценки.</w:t>
      </w:r>
    </w:p>
    <w:p w:rsidR="006302D2" w:rsidRPr="00FA401F" w:rsidRDefault="006302D2" w:rsidP="006302D2">
      <w:pPr>
        <w:pStyle w:val="1"/>
        <w:spacing w:line="240" w:lineRule="auto"/>
        <w:ind w:firstLine="567"/>
        <w:jc w:val="both"/>
        <w:rPr>
          <w:sz w:val="24"/>
          <w:szCs w:val="24"/>
        </w:rPr>
      </w:pPr>
      <w:r w:rsidRPr="00FA401F">
        <w:rPr>
          <w:sz w:val="24"/>
          <w:szCs w:val="24"/>
        </w:rPr>
        <w:t>Отбор аналогов по хронологическому возрасту необходимо рассматривать объекты, чей хронологический возраст наиболее близок к хронологическому возрасту объекта оценки. В качестве аналогов могут быть использованы объекты, представленные на первичном рынке, если именно они наиболее близки к хронологическому возрасту к объекту оценки.</w:t>
      </w:r>
    </w:p>
    <w:p w:rsidR="00464038" w:rsidRDefault="00633410" w:rsidP="00267380">
      <w:pPr>
        <w:ind w:firstLine="567"/>
        <w:jc w:val="both"/>
        <w:rPr>
          <w:rFonts w:ascii="Times New Roman" w:hAnsi="Times New Roman" w:cs="Times New Roman"/>
          <w:color w:val="auto"/>
        </w:rPr>
      </w:pPr>
      <w:r w:rsidRPr="000F3EED">
        <w:rPr>
          <w:rFonts w:ascii="Times New Roman" w:hAnsi="Times New Roman" w:cs="Times New Roman"/>
          <w:b/>
          <w:color w:val="auto"/>
        </w:rPr>
        <w:t>4.8</w:t>
      </w:r>
      <w:r w:rsidR="00500A2E" w:rsidRPr="000F3EED">
        <w:rPr>
          <w:rFonts w:ascii="Times New Roman" w:hAnsi="Times New Roman" w:cs="Times New Roman"/>
          <w:b/>
          <w:color w:val="auto"/>
        </w:rPr>
        <w:t>.</w:t>
      </w:r>
      <w:r w:rsidR="00500A2E">
        <w:rPr>
          <w:rFonts w:ascii="Times New Roman" w:hAnsi="Times New Roman" w:cs="Times New Roman"/>
          <w:color w:val="auto"/>
        </w:rPr>
        <w:t xml:space="preserve"> По результатам проведенной оценки составляется</w:t>
      </w:r>
      <w:r w:rsidR="00DD1C22" w:rsidRPr="007530F3">
        <w:rPr>
          <w:rFonts w:ascii="Times New Roman" w:hAnsi="Times New Roman" w:cs="Times New Roman"/>
          <w:color w:val="auto"/>
        </w:rPr>
        <w:t xml:space="preserve"> Акт осмотра и оценки залога </w:t>
      </w:r>
      <w:r w:rsidR="00DD1C22" w:rsidRPr="00A506DE">
        <w:rPr>
          <w:rFonts w:ascii="Times New Roman" w:hAnsi="Times New Roman" w:cs="Times New Roman"/>
          <w:color w:val="000000" w:themeColor="text1"/>
        </w:rPr>
        <w:t xml:space="preserve">по форме Приложения </w:t>
      </w:r>
      <w:r w:rsidR="002944E2" w:rsidRPr="00A506DE">
        <w:rPr>
          <w:rFonts w:ascii="Times New Roman" w:hAnsi="Times New Roman" w:cs="Times New Roman"/>
          <w:color w:val="000000" w:themeColor="text1"/>
        </w:rPr>
        <w:t xml:space="preserve">№ </w:t>
      </w:r>
      <w:r w:rsidR="00906DA6" w:rsidRPr="00A506DE">
        <w:rPr>
          <w:rFonts w:ascii="Times New Roman" w:hAnsi="Times New Roman" w:cs="Times New Roman"/>
          <w:color w:val="000000" w:themeColor="text1"/>
        </w:rPr>
        <w:t>2</w:t>
      </w:r>
      <w:r w:rsidR="00DD1C22" w:rsidRPr="00A506DE">
        <w:rPr>
          <w:rFonts w:ascii="Times New Roman" w:hAnsi="Times New Roman" w:cs="Times New Roman"/>
          <w:color w:val="000000" w:themeColor="text1"/>
        </w:rPr>
        <w:t xml:space="preserve"> к </w:t>
      </w:r>
      <w:r w:rsidR="00500A2E" w:rsidRPr="00A506DE">
        <w:rPr>
          <w:rFonts w:ascii="Times New Roman" w:hAnsi="Times New Roman" w:cs="Times New Roman"/>
          <w:color w:val="000000" w:themeColor="text1"/>
        </w:rPr>
        <w:t xml:space="preserve">настоящему </w:t>
      </w:r>
      <w:r w:rsidR="00F1493C" w:rsidRPr="00A506DE">
        <w:rPr>
          <w:rFonts w:ascii="Times New Roman" w:hAnsi="Times New Roman" w:cs="Times New Roman"/>
          <w:color w:val="000000" w:themeColor="text1"/>
        </w:rPr>
        <w:t>Порядку</w:t>
      </w:r>
      <w:r w:rsidR="00DD1C22" w:rsidRPr="00A506DE">
        <w:rPr>
          <w:rFonts w:ascii="Times New Roman" w:hAnsi="Times New Roman" w:cs="Times New Roman"/>
          <w:color w:val="000000" w:themeColor="text1"/>
        </w:rPr>
        <w:t>.</w:t>
      </w:r>
    </w:p>
    <w:p w:rsidR="002A2719" w:rsidRDefault="00633410" w:rsidP="00267380">
      <w:pPr>
        <w:ind w:firstLine="567"/>
        <w:jc w:val="both"/>
        <w:rPr>
          <w:rFonts w:ascii="Times New Roman" w:eastAsia="Times New Roman" w:hAnsi="Times New Roman" w:cs="Times New Roman"/>
          <w:color w:val="auto"/>
          <w:lang w:eastAsia="en-US" w:bidi="ar-SA"/>
        </w:rPr>
      </w:pPr>
      <w:r w:rsidRPr="000F3EED">
        <w:rPr>
          <w:rFonts w:ascii="Times New Roman" w:eastAsia="Times New Roman" w:hAnsi="Times New Roman" w:cs="Times New Roman"/>
          <w:b/>
          <w:color w:val="auto"/>
          <w:lang w:eastAsia="en-US" w:bidi="ar-SA"/>
        </w:rPr>
        <w:t>4.9</w:t>
      </w:r>
      <w:r w:rsidR="007C007C" w:rsidRPr="000F3EED">
        <w:rPr>
          <w:rFonts w:ascii="Times New Roman" w:eastAsia="Times New Roman" w:hAnsi="Times New Roman" w:cs="Times New Roman"/>
          <w:b/>
          <w:color w:val="auto"/>
          <w:lang w:eastAsia="en-US" w:bidi="ar-SA"/>
        </w:rPr>
        <w:t>.</w:t>
      </w:r>
      <w:r w:rsidR="007C007C" w:rsidRPr="007C007C">
        <w:rPr>
          <w:rFonts w:ascii="Times New Roman" w:eastAsia="Times New Roman" w:hAnsi="Times New Roman" w:cs="Times New Roman"/>
          <w:color w:val="auto"/>
          <w:lang w:eastAsia="en-US" w:bidi="ar-SA"/>
        </w:rPr>
        <w:t xml:space="preserve"> При рассмотрении возможности принятия в качестве Обеспечения имущества учитываются законодательные запреты на совершение сделок залога с отдельными видами имущества.</w:t>
      </w:r>
    </w:p>
    <w:p w:rsidR="005405BE" w:rsidRDefault="00633410" w:rsidP="005405BE">
      <w:pPr>
        <w:ind w:firstLine="567"/>
        <w:jc w:val="both"/>
        <w:rPr>
          <w:rFonts w:ascii="Times New Roman" w:hAnsi="Times New Roman" w:cs="Times New Roman"/>
        </w:rPr>
      </w:pPr>
      <w:r w:rsidRPr="000F3EED">
        <w:rPr>
          <w:rFonts w:ascii="Times New Roman" w:hAnsi="Times New Roman" w:cs="Times New Roman"/>
          <w:b/>
        </w:rPr>
        <w:t>4.10</w:t>
      </w:r>
      <w:r w:rsidR="005405BE" w:rsidRPr="000F3EED">
        <w:rPr>
          <w:rFonts w:ascii="Times New Roman" w:hAnsi="Times New Roman" w:cs="Times New Roman"/>
          <w:b/>
        </w:rPr>
        <w:t>.</w:t>
      </w:r>
      <w:r w:rsidR="005405BE">
        <w:rPr>
          <w:rFonts w:ascii="Times New Roman" w:hAnsi="Times New Roman" w:cs="Times New Roman"/>
        </w:rPr>
        <w:t xml:space="preserve"> Оценочная стоимость</w:t>
      </w:r>
      <w:r w:rsidR="005405BE" w:rsidRPr="00F03C22">
        <w:rPr>
          <w:rFonts w:ascii="Times New Roman" w:hAnsi="Times New Roman" w:cs="Times New Roman"/>
        </w:rPr>
        <w:t xml:space="preserve"> имущества</w:t>
      </w:r>
      <w:r w:rsidR="005405BE">
        <w:rPr>
          <w:rFonts w:ascii="Times New Roman" w:hAnsi="Times New Roman" w:cs="Times New Roman"/>
        </w:rPr>
        <w:t>,</w:t>
      </w:r>
      <w:r w:rsidR="005405BE" w:rsidRPr="00F03C22">
        <w:rPr>
          <w:rFonts w:ascii="Times New Roman" w:hAnsi="Times New Roman" w:cs="Times New Roman"/>
        </w:rPr>
        <w:t xml:space="preserve"> передаваемого в залог</w:t>
      </w:r>
      <w:r w:rsidR="005405BE">
        <w:rPr>
          <w:rFonts w:ascii="Times New Roman" w:hAnsi="Times New Roman" w:cs="Times New Roman"/>
        </w:rPr>
        <w:t>,</w:t>
      </w:r>
      <w:r w:rsidR="005405BE" w:rsidRPr="00F03C22">
        <w:rPr>
          <w:rFonts w:ascii="Times New Roman" w:hAnsi="Times New Roman" w:cs="Times New Roman"/>
        </w:rPr>
        <w:t xml:space="preserve"> определяется соглашением сторон. </w:t>
      </w:r>
    </w:p>
    <w:p w:rsidR="005405BE" w:rsidRDefault="005405BE" w:rsidP="005405BE">
      <w:pPr>
        <w:ind w:firstLine="567"/>
        <w:jc w:val="both"/>
        <w:rPr>
          <w:rFonts w:ascii="Times New Roman" w:hAnsi="Times New Roman" w:cs="Times New Roman"/>
        </w:rPr>
      </w:pPr>
      <w:r>
        <w:rPr>
          <w:rFonts w:ascii="Times New Roman" w:hAnsi="Times New Roman" w:cs="Times New Roman"/>
        </w:rPr>
        <w:t>В</w:t>
      </w:r>
      <w:r w:rsidRPr="00E82DF2">
        <w:rPr>
          <w:rFonts w:ascii="Times New Roman" w:hAnsi="Times New Roman" w:cs="Times New Roman"/>
        </w:rPr>
        <w:t xml:space="preserve"> случае если стороны не достигли соглашения об оценочной стоимости залога</w:t>
      </w:r>
      <w:r>
        <w:rPr>
          <w:rFonts w:ascii="Times New Roman" w:hAnsi="Times New Roman" w:cs="Times New Roman"/>
        </w:rPr>
        <w:t>,</w:t>
      </w:r>
      <w:r w:rsidRPr="00E82DF2">
        <w:rPr>
          <w:rFonts w:ascii="Times New Roman" w:hAnsi="Times New Roman" w:cs="Times New Roman"/>
        </w:rPr>
        <w:t xml:space="preserve"> </w:t>
      </w:r>
      <w:r>
        <w:rPr>
          <w:rFonts w:ascii="Times New Roman" w:hAnsi="Times New Roman" w:cs="Times New Roman"/>
        </w:rPr>
        <w:t>о</w:t>
      </w:r>
      <w:r w:rsidRPr="00E82DF2">
        <w:rPr>
          <w:rFonts w:ascii="Times New Roman" w:hAnsi="Times New Roman" w:cs="Times New Roman"/>
        </w:rPr>
        <w:t>ценка проводится независимым экспертом</w:t>
      </w:r>
      <w:r>
        <w:rPr>
          <w:rFonts w:ascii="Times New Roman" w:hAnsi="Times New Roman" w:cs="Times New Roman"/>
        </w:rPr>
        <w:t xml:space="preserve">. </w:t>
      </w:r>
      <w:r w:rsidRPr="00301103">
        <w:rPr>
          <w:rFonts w:ascii="Times New Roman" w:hAnsi="Times New Roman" w:cs="Times New Roman"/>
        </w:rPr>
        <w:t xml:space="preserve">Рыночная стоимость, определенная в отчете, принимается Фондом для целей совершения сделки в течение шести месяцев </w:t>
      </w:r>
      <w:proofErr w:type="gramStart"/>
      <w:r w:rsidRPr="00301103">
        <w:rPr>
          <w:rFonts w:ascii="Times New Roman" w:hAnsi="Times New Roman" w:cs="Times New Roman"/>
        </w:rPr>
        <w:t>с даты составления</w:t>
      </w:r>
      <w:proofErr w:type="gramEnd"/>
      <w:r w:rsidRPr="00301103">
        <w:rPr>
          <w:rFonts w:ascii="Times New Roman" w:hAnsi="Times New Roman" w:cs="Times New Roman"/>
        </w:rPr>
        <w:t xml:space="preserve"> отчета.</w:t>
      </w:r>
    </w:p>
    <w:p w:rsidR="005405BE" w:rsidRDefault="005405BE" w:rsidP="005405BE">
      <w:pPr>
        <w:ind w:firstLine="567"/>
        <w:jc w:val="both"/>
        <w:rPr>
          <w:rFonts w:ascii="Times New Roman" w:hAnsi="Times New Roman" w:cs="Times New Roman"/>
          <w:color w:val="auto"/>
        </w:rPr>
      </w:pPr>
      <w:r>
        <w:rPr>
          <w:rFonts w:ascii="Times New Roman" w:hAnsi="Times New Roman" w:cs="Times New Roman"/>
        </w:rPr>
        <w:t>Р</w:t>
      </w:r>
      <w:r w:rsidRPr="00E82DF2">
        <w:rPr>
          <w:rFonts w:ascii="Times New Roman" w:hAnsi="Times New Roman" w:cs="Times New Roman"/>
        </w:rPr>
        <w:t>асходы по оценке предмета залога</w:t>
      </w:r>
      <w:r>
        <w:rPr>
          <w:rFonts w:ascii="Times New Roman" w:hAnsi="Times New Roman" w:cs="Times New Roman"/>
        </w:rPr>
        <w:t>, проводимого независимым экспертом,</w:t>
      </w:r>
      <w:r w:rsidRPr="00E82DF2">
        <w:rPr>
          <w:rFonts w:ascii="Times New Roman" w:hAnsi="Times New Roman" w:cs="Times New Roman"/>
        </w:rPr>
        <w:t xml:space="preserve"> возлагаются на заемщика.</w:t>
      </w:r>
    </w:p>
    <w:p w:rsidR="005405BE" w:rsidRDefault="005405BE" w:rsidP="005405BE">
      <w:pPr>
        <w:pStyle w:val="ac"/>
        <w:tabs>
          <w:tab w:val="left" w:pos="1376"/>
        </w:tabs>
        <w:autoSpaceDE w:val="0"/>
        <w:autoSpaceDN w:val="0"/>
        <w:ind w:left="0" w:firstLine="567"/>
        <w:jc w:val="both"/>
        <w:rPr>
          <w:rFonts w:ascii="Times New Roman" w:hAnsi="Times New Roman" w:cs="Times New Roman"/>
        </w:rPr>
      </w:pPr>
      <w:r w:rsidRPr="00301103">
        <w:rPr>
          <w:rFonts w:ascii="Times New Roman" w:hAnsi="Times New Roman" w:cs="Times New Roman"/>
        </w:rPr>
        <w:t xml:space="preserve">Фонд оставляет за собой право не использовать результаты оценки для целей принятия обеспечения возврата </w:t>
      </w:r>
      <w:r>
        <w:rPr>
          <w:rFonts w:ascii="Times New Roman" w:hAnsi="Times New Roman" w:cs="Times New Roman"/>
        </w:rPr>
        <w:t>з</w:t>
      </w:r>
      <w:r w:rsidRPr="00301103">
        <w:rPr>
          <w:rFonts w:ascii="Times New Roman" w:hAnsi="Times New Roman" w:cs="Times New Roman"/>
        </w:rPr>
        <w:t>айма.</w:t>
      </w:r>
    </w:p>
    <w:p w:rsidR="005405BE" w:rsidRPr="007C007C" w:rsidRDefault="005405BE" w:rsidP="00267380">
      <w:pPr>
        <w:ind w:firstLine="567"/>
        <w:jc w:val="both"/>
        <w:rPr>
          <w:rFonts w:ascii="Times New Roman" w:eastAsia="Times New Roman" w:hAnsi="Times New Roman" w:cs="Times New Roman"/>
          <w:color w:val="auto"/>
          <w:lang w:eastAsia="en-US" w:bidi="ar-SA"/>
        </w:rPr>
      </w:pPr>
    </w:p>
    <w:p w:rsidR="00633410" w:rsidRPr="00906DA6" w:rsidRDefault="00906DA6" w:rsidP="00B2407C">
      <w:pPr>
        <w:pStyle w:val="1"/>
        <w:spacing w:after="120"/>
        <w:ind w:firstLine="743"/>
        <w:jc w:val="center"/>
        <w:rPr>
          <w:rFonts w:eastAsia="Arial Unicode MS"/>
          <w:b/>
          <w:color w:val="000000"/>
          <w:sz w:val="24"/>
          <w:szCs w:val="24"/>
          <w:lang w:eastAsia="ru-RU" w:bidi="ru-RU"/>
        </w:rPr>
      </w:pPr>
      <w:r>
        <w:rPr>
          <w:rFonts w:eastAsia="Arial Unicode MS"/>
          <w:b/>
          <w:color w:val="000000"/>
          <w:sz w:val="24"/>
          <w:szCs w:val="24"/>
          <w:lang w:eastAsia="ru-RU" w:bidi="ru-RU"/>
        </w:rPr>
        <w:t>5</w:t>
      </w:r>
      <w:r w:rsidR="00633410" w:rsidRPr="00906DA6">
        <w:rPr>
          <w:rFonts w:eastAsia="Arial Unicode MS"/>
          <w:b/>
          <w:color w:val="000000"/>
          <w:sz w:val="24"/>
          <w:szCs w:val="24"/>
          <w:lang w:eastAsia="ru-RU" w:bidi="ru-RU"/>
        </w:rPr>
        <w:t>. УПРАВЛЕНИЕ ОБЕСПЕЧЕНИЕМ ВОЗВРАТА</w:t>
      </w:r>
      <w:r w:rsidR="001637C7">
        <w:rPr>
          <w:rFonts w:eastAsia="Arial Unicode MS"/>
          <w:b/>
          <w:color w:val="000000"/>
          <w:sz w:val="24"/>
          <w:szCs w:val="24"/>
          <w:lang w:eastAsia="ru-RU" w:bidi="ru-RU"/>
        </w:rPr>
        <w:t xml:space="preserve"> </w:t>
      </w:r>
      <w:r w:rsidR="00633410" w:rsidRPr="00906DA6">
        <w:rPr>
          <w:rFonts w:eastAsia="Arial Unicode MS"/>
          <w:b/>
          <w:color w:val="000000"/>
          <w:sz w:val="24"/>
          <w:szCs w:val="24"/>
          <w:lang w:eastAsia="ru-RU" w:bidi="ru-RU"/>
        </w:rPr>
        <w:t>СРЕДСТВ НА СТАДИИ ОЦЕНКИ И ОФОРМЛЕНИЯ ДОГОВОРА ЗАЙМА</w:t>
      </w:r>
    </w:p>
    <w:p w:rsidR="00633410" w:rsidRDefault="00906DA6" w:rsidP="00633410">
      <w:pPr>
        <w:pStyle w:val="1"/>
        <w:spacing w:line="240" w:lineRule="auto"/>
        <w:ind w:firstLine="567"/>
        <w:jc w:val="both"/>
        <w:rPr>
          <w:rFonts w:eastAsia="Arial Unicode MS"/>
          <w:color w:val="000000"/>
          <w:sz w:val="24"/>
          <w:szCs w:val="24"/>
          <w:lang w:eastAsia="ru-RU" w:bidi="ru-RU"/>
        </w:rPr>
      </w:pPr>
      <w:r w:rsidRPr="0082233A">
        <w:rPr>
          <w:rFonts w:eastAsia="Arial Unicode MS"/>
          <w:b/>
          <w:color w:val="000000"/>
          <w:sz w:val="24"/>
          <w:szCs w:val="24"/>
          <w:lang w:eastAsia="ru-RU" w:bidi="ru-RU"/>
        </w:rPr>
        <w:t>5</w:t>
      </w:r>
      <w:r w:rsidR="00633410" w:rsidRPr="0082233A">
        <w:rPr>
          <w:rFonts w:eastAsia="Arial Unicode MS"/>
          <w:b/>
          <w:color w:val="000000"/>
          <w:sz w:val="24"/>
          <w:szCs w:val="24"/>
          <w:lang w:eastAsia="ru-RU" w:bidi="ru-RU"/>
        </w:rPr>
        <w:t>.1.</w:t>
      </w:r>
      <w:r w:rsidR="00633410">
        <w:rPr>
          <w:rFonts w:eastAsia="Arial Unicode MS"/>
          <w:color w:val="000000"/>
          <w:sz w:val="24"/>
          <w:szCs w:val="24"/>
          <w:lang w:eastAsia="ru-RU" w:bidi="ru-RU"/>
        </w:rPr>
        <w:t xml:space="preserve"> </w:t>
      </w:r>
      <w:r w:rsidR="005405BE" w:rsidRPr="00633410">
        <w:rPr>
          <w:rFonts w:eastAsia="Arial Unicode MS"/>
          <w:color w:val="000000"/>
          <w:sz w:val="24"/>
          <w:szCs w:val="24"/>
          <w:lang w:eastAsia="ru-RU" w:bidi="ru-RU"/>
        </w:rPr>
        <w:t>При подаче заявки Заявитель/Заемщик указывает возможные виды предоставляемого Обеспечения с приложением комплекта документов</w:t>
      </w:r>
      <w:r w:rsidR="00633410">
        <w:rPr>
          <w:rFonts w:eastAsia="Arial Unicode MS"/>
          <w:color w:val="000000"/>
          <w:sz w:val="24"/>
          <w:szCs w:val="24"/>
          <w:lang w:eastAsia="ru-RU" w:bidi="ru-RU"/>
        </w:rPr>
        <w:t xml:space="preserve">, в соответствии с </w:t>
      </w:r>
      <w:r w:rsidR="00633410">
        <w:rPr>
          <w:rFonts w:eastAsia="Arial Unicode MS"/>
          <w:color w:val="000000"/>
          <w:sz w:val="24"/>
          <w:szCs w:val="24"/>
          <w:lang w:eastAsia="ru-RU" w:bidi="ru-RU"/>
        </w:rPr>
        <w:lastRenderedPageBreak/>
        <w:t xml:space="preserve">Перечнем к настоящему Порядку (Приложение № </w:t>
      </w:r>
      <w:r>
        <w:rPr>
          <w:rFonts w:eastAsia="Arial Unicode MS"/>
          <w:color w:val="000000"/>
          <w:sz w:val="24"/>
          <w:szCs w:val="24"/>
          <w:lang w:eastAsia="ru-RU" w:bidi="ru-RU"/>
        </w:rPr>
        <w:t>3</w:t>
      </w:r>
      <w:r w:rsidR="00633410">
        <w:rPr>
          <w:rFonts w:eastAsia="Arial Unicode MS"/>
          <w:color w:val="000000"/>
          <w:sz w:val="24"/>
          <w:szCs w:val="24"/>
          <w:lang w:eastAsia="ru-RU" w:bidi="ru-RU"/>
        </w:rPr>
        <w:t>)</w:t>
      </w:r>
    </w:p>
    <w:p w:rsidR="00633410" w:rsidRPr="00DA00AB" w:rsidRDefault="00906DA6" w:rsidP="00633410">
      <w:pPr>
        <w:widowControl/>
        <w:spacing w:after="110" w:line="248" w:lineRule="auto"/>
        <w:ind w:right="50" w:firstLine="567"/>
        <w:jc w:val="both"/>
        <w:rPr>
          <w:rFonts w:ascii="Times New Roman" w:hAnsi="Times New Roman" w:cs="Times New Roman"/>
        </w:rPr>
      </w:pPr>
      <w:r w:rsidRPr="00DA00AB">
        <w:rPr>
          <w:rFonts w:ascii="Times New Roman" w:hAnsi="Times New Roman" w:cs="Times New Roman"/>
          <w:b/>
        </w:rPr>
        <w:t>5</w:t>
      </w:r>
      <w:r w:rsidR="00633410" w:rsidRPr="00DA00AB">
        <w:rPr>
          <w:rFonts w:ascii="Times New Roman" w:hAnsi="Times New Roman" w:cs="Times New Roman"/>
          <w:b/>
        </w:rPr>
        <w:t>.2.</w:t>
      </w:r>
      <w:r w:rsidR="00633410" w:rsidRPr="00DA00AB">
        <w:rPr>
          <w:rFonts w:ascii="Times New Roman" w:hAnsi="Times New Roman" w:cs="Times New Roman"/>
        </w:rPr>
        <w:t xml:space="preserve"> По результатам </w:t>
      </w:r>
      <w:r w:rsidR="00A1107E" w:rsidRPr="00DA00AB">
        <w:rPr>
          <w:rFonts w:ascii="Times New Roman" w:hAnsi="Times New Roman" w:cs="Times New Roman"/>
        </w:rPr>
        <w:t>изучения заявки и приложенных документов,</w:t>
      </w:r>
      <w:r w:rsidR="00633410" w:rsidRPr="00DA00AB">
        <w:rPr>
          <w:rFonts w:ascii="Times New Roman" w:hAnsi="Times New Roman" w:cs="Times New Roman"/>
        </w:rPr>
        <w:t xml:space="preserve"> Фонд выносит </w:t>
      </w:r>
      <w:r w:rsidR="00A1107E" w:rsidRPr="00DA00AB">
        <w:rPr>
          <w:rFonts w:ascii="Times New Roman" w:hAnsi="Times New Roman" w:cs="Times New Roman"/>
        </w:rPr>
        <w:t>поступившую заявку</w:t>
      </w:r>
      <w:r w:rsidR="00633410" w:rsidRPr="00DA00AB">
        <w:rPr>
          <w:rFonts w:ascii="Times New Roman" w:hAnsi="Times New Roman" w:cs="Times New Roman"/>
        </w:rPr>
        <w:t xml:space="preserve"> на рассмотрение Правлению Фонда с приложением заключения</w:t>
      </w:r>
      <w:r w:rsidR="004A3427" w:rsidRPr="00DA00AB">
        <w:rPr>
          <w:rFonts w:ascii="Times New Roman" w:hAnsi="Times New Roman" w:cs="Times New Roman"/>
        </w:rPr>
        <w:t xml:space="preserve">, в которой отражен </w:t>
      </w:r>
      <w:r w:rsidR="00633410" w:rsidRPr="00DA00AB">
        <w:rPr>
          <w:rFonts w:ascii="Times New Roman" w:hAnsi="Times New Roman" w:cs="Times New Roman"/>
        </w:rPr>
        <w:t>спис</w:t>
      </w:r>
      <w:r w:rsidR="004A3427" w:rsidRPr="00DA00AB">
        <w:rPr>
          <w:rFonts w:ascii="Times New Roman" w:hAnsi="Times New Roman" w:cs="Times New Roman"/>
        </w:rPr>
        <w:t>о</w:t>
      </w:r>
      <w:r w:rsidR="00633410" w:rsidRPr="00DA00AB">
        <w:rPr>
          <w:rFonts w:ascii="Times New Roman" w:hAnsi="Times New Roman" w:cs="Times New Roman"/>
        </w:rPr>
        <w:t xml:space="preserve">к предоставляемого Обеспечения </w:t>
      </w:r>
      <w:r w:rsidR="004A3427" w:rsidRPr="00DA00AB">
        <w:rPr>
          <w:rFonts w:ascii="Times New Roman" w:hAnsi="Times New Roman" w:cs="Times New Roman"/>
        </w:rPr>
        <w:t>с указанием</w:t>
      </w:r>
      <w:r w:rsidR="00633410" w:rsidRPr="00DA00AB">
        <w:rPr>
          <w:rFonts w:ascii="Times New Roman" w:hAnsi="Times New Roman" w:cs="Times New Roman"/>
        </w:rPr>
        <w:t xml:space="preserve"> определен</w:t>
      </w:r>
      <w:r w:rsidR="004A3427" w:rsidRPr="00DA00AB">
        <w:rPr>
          <w:rFonts w:ascii="Times New Roman" w:hAnsi="Times New Roman" w:cs="Times New Roman"/>
        </w:rPr>
        <w:t>ной</w:t>
      </w:r>
      <w:r w:rsidR="00633410" w:rsidRPr="00DA00AB">
        <w:rPr>
          <w:rFonts w:ascii="Times New Roman" w:hAnsi="Times New Roman" w:cs="Times New Roman"/>
        </w:rPr>
        <w:t xml:space="preserve"> оценочной (рыночной) стоимости залога. </w:t>
      </w:r>
    </w:p>
    <w:p w:rsidR="00633410" w:rsidRPr="00633410" w:rsidRDefault="00906DA6" w:rsidP="004A3427">
      <w:pPr>
        <w:widowControl/>
        <w:ind w:right="51" w:firstLine="567"/>
        <w:jc w:val="both"/>
        <w:rPr>
          <w:rFonts w:ascii="Times New Roman" w:hAnsi="Times New Roman" w:cs="Times New Roman"/>
        </w:rPr>
      </w:pPr>
      <w:r w:rsidRPr="00DA00AB">
        <w:rPr>
          <w:rFonts w:ascii="Times New Roman" w:hAnsi="Times New Roman" w:cs="Times New Roman"/>
          <w:b/>
        </w:rPr>
        <w:t>5</w:t>
      </w:r>
      <w:r w:rsidR="004A3427" w:rsidRPr="00DA00AB">
        <w:rPr>
          <w:rFonts w:ascii="Times New Roman" w:hAnsi="Times New Roman" w:cs="Times New Roman"/>
          <w:b/>
        </w:rPr>
        <w:t>.3.</w:t>
      </w:r>
      <w:r w:rsidR="004A3427" w:rsidRPr="00DA00AB">
        <w:rPr>
          <w:rFonts w:ascii="Times New Roman" w:hAnsi="Times New Roman" w:cs="Times New Roman"/>
        </w:rPr>
        <w:t xml:space="preserve"> </w:t>
      </w:r>
      <w:r w:rsidR="00633410" w:rsidRPr="00DA00AB">
        <w:rPr>
          <w:rFonts w:ascii="Times New Roman" w:hAnsi="Times New Roman" w:cs="Times New Roman"/>
        </w:rPr>
        <w:t xml:space="preserve">После принятия </w:t>
      </w:r>
      <w:r w:rsidR="004A3427" w:rsidRPr="00DA00AB">
        <w:rPr>
          <w:rFonts w:ascii="Times New Roman" w:hAnsi="Times New Roman" w:cs="Times New Roman"/>
        </w:rPr>
        <w:t>Правлением Фонда</w:t>
      </w:r>
      <w:r w:rsidR="00633410" w:rsidRPr="00DA00AB">
        <w:rPr>
          <w:rFonts w:ascii="Times New Roman" w:hAnsi="Times New Roman" w:cs="Times New Roman"/>
        </w:rPr>
        <w:t xml:space="preserve"> решения об одобрении </w:t>
      </w:r>
      <w:r w:rsidR="00B441E9" w:rsidRPr="00DA00AB">
        <w:rPr>
          <w:rFonts w:ascii="Times New Roman" w:hAnsi="Times New Roman" w:cs="Times New Roman"/>
        </w:rPr>
        <w:t>займа</w:t>
      </w:r>
      <w:r w:rsidR="00633410" w:rsidRPr="00DA00AB">
        <w:rPr>
          <w:rFonts w:ascii="Times New Roman" w:hAnsi="Times New Roman" w:cs="Times New Roman"/>
        </w:rPr>
        <w:t xml:space="preserve"> и согласовании вида и объема (с учетом применяемых дисконтов) Обеспечения уполномоченное лицо Фонда:</w:t>
      </w:r>
      <w:r w:rsidR="00633410" w:rsidRPr="00633410">
        <w:rPr>
          <w:rFonts w:ascii="Times New Roman" w:hAnsi="Times New Roman" w:cs="Times New Roman"/>
        </w:rPr>
        <w:t xml:space="preserve"> </w:t>
      </w:r>
    </w:p>
    <w:p w:rsidR="00633410" w:rsidRPr="00633410" w:rsidRDefault="00633410" w:rsidP="004A3427">
      <w:pPr>
        <w:widowControl/>
        <w:numPr>
          <w:ilvl w:val="0"/>
          <w:numId w:val="27"/>
        </w:numPr>
        <w:ind w:right="51" w:firstLine="567"/>
        <w:jc w:val="both"/>
        <w:rPr>
          <w:rFonts w:ascii="Times New Roman" w:hAnsi="Times New Roman" w:cs="Times New Roman"/>
        </w:rPr>
      </w:pPr>
      <w:r w:rsidRPr="00633410">
        <w:rPr>
          <w:rFonts w:ascii="Times New Roman" w:hAnsi="Times New Roman" w:cs="Times New Roman"/>
        </w:rPr>
        <w:t xml:space="preserve">подписывает комплект документов по выдаче Займа; </w:t>
      </w:r>
    </w:p>
    <w:p w:rsidR="00633410" w:rsidRPr="004A3427" w:rsidRDefault="00633410" w:rsidP="004A3427">
      <w:pPr>
        <w:pStyle w:val="ac"/>
        <w:widowControl/>
        <w:numPr>
          <w:ilvl w:val="0"/>
          <w:numId w:val="27"/>
        </w:numPr>
        <w:ind w:right="51" w:firstLine="567"/>
        <w:jc w:val="both"/>
        <w:rPr>
          <w:rFonts w:ascii="Times New Roman" w:hAnsi="Times New Roman" w:cs="Times New Roman"/>
        </w:rPr>
      </w:pPr>
      <w:r w:rsidRPr="004A3427">
        <w:rPr>
          <w:rFonts w:ascii="Times New Roman" w:hAnsi="Times New Roman" w:cs="Times New Roman"/>
        </w:rPr>
        <w:t xml:space="preserve">в случае невыполнения Заемщиком условий по Обеспечению принимает решение об отказе в выдаче Займа. </w:t>
      </w:r>
    </w:p>
    <w:p w:rsidR="005405BE" w:rsidRPr="00083EE4" w:rsidRDefault="007B541E" w:rsidP="00633410">
      <w:pPr>
        <w:pStyle w:val="1"/>
        <w:spacing w:line="240" w:lineRule="auto"/>
        <w:ind w:firstLine="567"/>
        <w:jc w:val="both"/>
        <w:rPr>
          <w:sz w:val="24"/>
          <w:szCs w:val="24"/>
        </w:rPr>
      </w:pPr>
      <w:r w:rsidRPr="0082233A">
        <w:rPr>
          <w:b/>
          <w:sz w:val="24"/>
          <w:szCs w:val="24"/>
        </w:rPr>
        <w:t>5</w:t>
      </w:r>
      <w:r w:rsidR="005405BE" w:rsidRPr="0082233A">
        <w:rPr>
          <w:b/>
          <w:sz w:val="24"/>
          <w:szCs w:val="24"/>
        </w:rPr>
        <w:t>.</w:t>
      </w:r>
      <w:r w:rsidR="004A3427" w:rsidRPr="0082233A">
        <w:rPr>
          <w:b/>
          <w:sz w:val="24"/>
          <w:szCs w:val="24"/>
        </w:rPr>
        <w:t>4</w:t>
      </w:r>
      <w:r w:rsidR="005405BE" w:rsidRPr="0082233A">
        <w:rPr>
          <w:b/>
          <w:sz w:val="24"/>
          <w:szCs w:val="24"/>
        </w:rPr>
        <w:t>.</w:t>
      </w:r>
      <w:r w:rsidR="005405BE">
        <w:rPr>
          <w:sz w:val="24"/>
          <w:szCs w:val="24"/>
        </w:rPr>
        <w:t xml:space="preserve"> </w:t>
      </w:r>
      <w:r w:rsidR="005405BE" w:rsidRPr="00083EE4">
        <w:rPr>
          <w:sz w:val="24"/>
          <w:szCs w:val="24"/>
        </w:rPr>
        <w:t xml:space="preserve">При заключении договора залога </w:t>
      </w:r>
      <w:r w:rsidR="004A3427">
        <w:rPr>
          <w:sz w:val="24"/>
          <w:szCs w:val="24"/>
        </w:rPr>
        <w:t xml:space="preserve">движимого имущества </w:t>
      </w:r>
      <w:r w:rsidR="005405BE" w:rsidRPr="00083EE4">
        <w:rPr>
          <w:sz w:val="24"/>
          <w:szCs w:val="24"/>
        </w:rPr>
        <w:t>с физическим лицом/</w:t>
      </w:r>
      <w:r w:rsidR="005405BE">
        <w:rPr>
          <w:sz w:val="24"/>
          <w:szCs w:val="24"/>
        </w:rPr>
        <w:t>и</w:t>
      </w:r>
      <w:r w:rsidR="005405BE" w:rsidRPr="00083EE4">
        <w:rPr>
          <w:sz w:val="24"/>
          <w:szCs w:val="24"/>
        </w:rPr>
        <w:t>ндивидуальным</w:t>
      </w:r>
      <w:r w:rsidR="005405BE">
        <w:rPr>
          <w:sz w:val="24"/>
          <w:szCs w:val="24"/>
        </w:rPr>
        <w:t xml:space="preserve"> </w:t>
      </w:r>
      <w:r w:rsidR="005405BE" w:rsidRPr="00083EE4">
        <w:rPr>
          <w:sz w:val="24"/>
          <w:szCs w:val="24"/>
        </w:rPr>
        <w:t>предпринимателем должно быть предоставлено согласие супруга, указанием:</w:t>
      </w:r>
    </w:p>
    <w:p w:rsidR="005405BE" w:rsidRPr="00083EE4" w:rsidRDefault="005405BE" w:rsidP="00633410">
      <w:pPr>
        <w:pStyle w:val="1"/>
        <w:numPr>
          <w:ilvl w:val="0"/>
          <w:numId w:val="4"/>
        </w:numPr>
        <w:tabs>
          <w:tab w:val="left" w:pos="1428"/>
        </w:tabs>
        <w:spacing w:line="240" w:lineRule="auto"/>
        <w:ind w:firstLine="567"/>
        <w:jc w:val="both"/>
        <w:rPr>
          <w:sz w:val="24"/>
          <w:szCs w:val="24"/>
        </w:rPr>
      </w:pPr>
      <w:bookmarkStart w:id="70" w:name="bookmark76"/>
      <w:bookmarkEnd w:id="70"/>
      <w:r w:rsidRPr="00083EE4">
        <w:rPr>
          <w:sz w:val="24"/>
          <w:szCs w:val="24"/>
        </w:rPr>
        <w:t>имущества, передаваемого в залог;</w:t>
      </w:r>
    </w:p>
    <w:p w:rsidR="005405BE" w:rsidRPr="00083EE4" w:rsidRDefault="005405BE" w:rsidP="00633410">
      <w:pPr>
        <w:pStyle w:val="1"/>
        <w:numPr>
          <w:ilvl w:val="0"/>
          <w:numId w:val="4"/>
        </w:numPr>
        <w:tabs>
          <w:tab w:val="left" w:pos="1428"/>
        </w:tabs>
        <w:spacing w:line="240" w:lineRule="auto"/>
        <w:ind w:firstLine="567"/>
        <w:jc w:val="both"/>
        <w:rPr>
          <w:sz w:val="24"/>
          <w:szCs w:val="24"/>
        </w:rPr>
      </w:pPr>
      <w:bookmarkStart w:id="71" w:name="bookmark77"/>
      <w:bookmarkEnd w:id="71"/>
      <w:r w:rsidRPr="00083EE4">
        <w:rPr>
          <w:sz w:val="24"/>
          <w:szCs w:val="24"/>
        </w:rPr>
        <w:t>сделки, по которой имущество передано в залог;</w:t>
      </w:r>
    </w:p>
    <w:p w:rsidR="005405BE" w:rsidRPr="00083EE4" w:rsidRDefault="005405BE" w:rsidP="005405BE">
      <w:pPr>
        <w:pStyle w:val="1"/>
        <w:numPr>
          <w:ilvl w:val="0"/>
          <w:numId w:val="4"/>
        </w:numPr>
        <w:tabs>
          <w:tab w:val="left" w:pos="1428"/>
        </w:tabs>
        <w:spacing w:line="240" w:lineRule="auto"/>
        <w:ind w:firstLine="567"/>
        <w:jc w:val="both"/>
        <w:rPr>
          <w:sz w:val="24"/>
          <w:szCs w:val="24"/>
        </w:rPr>
      </w:pPr>
      <w:bookmarkStart w:id="72" w:name="bookmark78"/>
      <w:bookmarkEnd w:id="72"/>
      <w:r w:rsidRPr="00083EE4">
        <w:rPr>
          <w:sz w:val="24"/>
          <w:szCs w:val="24"/>
        </w:rPr>
        <w:t xml:space="preserve">второй стороны сделки - </w:t>
      </w:r>
      <w:proofErr w:type="spellStart"/>
      <w:r w:rsidRPr="008B36A3">
        <w:rPr>
          <w:sz w:val="24"/>
          <w:szCs w:val="24"/>
        </w:rPr>
        <w:t>М</w:t>
      </w:r>
      <w:r>
        <w:rPr>
          <w:sz w:val="24"/>
          <w:szCs w:val="24"/>
        </w:rPr>
        <w:t>икрокредитная</w:t>
      </w:r>
      <w:proofErr w:type="spellEnd"/>
      <w:r>
        <w:rPr>
          <w:sz w:val="24"/>
          <w:szCs w:val="24"/>
        </w:rPr>
        <w:t xml:space="preserve"> компания</w:t>
      </w:r>
      <w:r w:rsidRPr="008B36A3">
        <w:rPr>
          <w:sz w:val="24"/>
          <w:szCs w:val="24"/>
        </w:rPr>
        <w:t xml:space="preserve">, </w:t>
      </w:r>
      <w:r>
        <w:rPr>
          <w:sz w:val="24"/>
          <w:szCs w:val="24"/>
        </w:rPr>
        <w:t>некоммерческая организация</w:t>
      </w:r>
      <w:r w:rsidRPr="008B36A3">
        <w:rPr>
          <w:sz w:val="24"/>
          <w:szCs w:val="24"/>
        </w:rPr>
        <w:t xml:space="preserve"> «Фонд поддержки </w:t>
      </w:r>
      <w:r>
        <w:rPr>
          <w:sz w:val="24"/>
          <w:szCs w:val="24"/>
        </w:rPr>
        <w:t>малого и среднего предпринимательства</w:t>
      </w:r>
      <w:r w:rsidRPr="008B36A3">
        <w:rPr>
          <w:sz w:val="24"/>
          <w:szCs w:val="24"/>
        </w:rPr>
        <w:t xml:space="preserve"> Р</w:t>
      </w:r>
      <w:r>
        <w:rPr>
          <w:sz w:val="24"/>
          <w:szCs w:val="24"/>
        </w:rPr>
        <w:t>еспублики</w:t>
      </w:r>
      <w:r w:rsidRPr="008B36A3">
        <w:rPr>
          <w:sz w:val="24"/>
          <w:szCs w:val="24"/>
        </w:rPr>
        <w:t xml:space="preserve"> Алтай»</w:t>
      </w:r>
      <w:r w:rsidRPr="00083EE4">
        <w:rPr>
          <w:sz w:val="24"/>
          <w:szCs w:val="24"/>
        </w:rPr>
        <w:t>.</w:t>
      </w:r>
    </w:p>
    <w:p w:rsidR="004A3427" w:rsidRDefault="004A3427" w:rsidP="005405BE">
      <w:pPr>
        <w:pStyle w:val="1"/>
        <w:spacing w:line="240" w:lineRule="auto"/>
        <w:ind w:firstLine="567"/>
        <w:jc w:val="both"/>
        <w:rPr>
          <w:sz w:val="24"/>
          <w:szCs w:val="24"/>
        </w:rPr>
      </w:pPr>
      <w:r w:rsidRPr="00083EE4">
        <w:rPr>
          <w:sz w:val="24"/>
          <w:szCs w:val="24"/>
        </w:rPr>
        <w:t xml:space="preserve">При заключении договора залога </w:t>
      </w:r>
      <w:r>
        <w:rPr>
          <w:sz w:val="24"/>
          <w:szCs w:val="24"/>
        </w:rPr>
        <w:t xml:space="preserve">движимого имущества </w:t>
      </w:r>
      <w:r w:rsidRPr="00083EE4">
        <w:rPr>
          <w:sz w:val="24"/>
          <w:szCs w:val="24"/>
        </w:rPr>
        <w:t xml:space="preserve">с </w:t>
      </w:r>
      <w:r>
        <w:rPr>
          <w:sz w:val="24"/>
          <w:szCs w:val="24"/>
        </w:rPr>
        <w:t>юридическим лицом</w:t>
      </w:r>
      <w:r w:rsidRPr="00083EE4">
        <w:rPr>
          <w:sz w:val="24"/>
          <w:szCs w:val="24"/>
        </w:rPr>
        <w:t xml:space="preserve"> должно быть предоставлено </w:t>
      </w:r>
      <w:r>
        <w:rPr>
          <w:rFonts w:eastAsia="SimSun"/>
          <w:color w:val="000000"/>
          <w:kern w:val="1"/>
          <w:sz w:val="24"/>
          <w:szCs w:val="24"/>
          <w:lang w:eastAsia="hi-IN" w:bidi="hi-IN"/>
        </w:rPr>
        <w:t>р</w:t>
      </w:r>
      <w:r w:rsidRPr="002965F0">
        <w:rPr>
          <w:color w:val="000000"/>
          <w:kern w:val="1"/>
          <w:sz w:val="24"/>
          <w:szCs w:val="24"/>
          <w:lang w:eastAsia="hi-IN" w:bidi="hi-IN"/>
        </w:rPr>
        <w:t>ешение о согласии на совершении крупной сделки (</w:t>
      </w:r>
      <w:r w:rsidRPr="002965F0">
        <w:rPr>
          <w:rFonts w:eastAsia="SimSun"/>
          <w:color w:val="000000"/>
          <w:kern w:val="1"/>
          <w:sz w:val="24"/>
          <w:szCs w:val="24"/>
          <w:lang w:eastAsia="hi-IN" w:bidi="hi-IN"/>
        </w:rPr>
        <w:t>договора залога) с указанием всех существенных условий договора займа,</w:t>
      </w:r>
      <w:r w:rsidRPr="002965F0">
        <w:rPr>
          <w:color w:val="000000"/>
          <w:kern w:val="1"/>
          <w:sz w:val="24"/>
          <w:szCs w:val="24"/>
          <w:lang w:eastAsia="hi-IN" w:bidi="hi-IN"/>
        </w:rPr>
        <w:t xml:space="preserve"> либо письмо о том, что сделка не является крупной</w:t>
      </w:r>
      <w:r w:rsidR="00A244D1">
        <w:rPr>
          <w:color w:val="000000"/>
          <w:kern w:val="1"/>
          <w:sz w:val="24"/>
          <w:szCs w:val="24"/>
          <w:lang w:eastAsia="hi-IN" w:bidi="hi-IN"/>
        </w:rPr>
        <w:t xml:space="preserve"> в соответствии с действующим законодательством.</w:t>
      </w:r>
    </w:p>
    <w:p w:rsidR="005405BE" w:rsidRDefault="005405BE" w:rsidP="005405BE">
      <w:pPr>
        <w:pStyle w:val="1"/>
        <w:spacing w:line="240" w:lineRule="auto"/>
        <w:ind w:firstLine="567"/>
        <w:jc w:val="both"/>
        <w:rPr>
          <w:sz w:val="24"/>
          <w:szCs w:val="24"/>
        </w:rPr>
      </w:pPr>
      <w:r w:rsidRPr="00083EE4">
        <w:rPr>
          <w:sz w:val="24"/>
          <w:szCs w:val="24"/>
        </w:rPr>
        <w:t>После подписания договора залога, Залогодатель осуществляет регистрацию</w:t>
      </w:r>
      <w:r>
        <w:rPr>
          <w:sz w:val="24"/>
          <w:szCs w:val="24"/>
        </w:rPr>
        <w:t xml:space="preserve"> </w:t>
      </w:r>
      <w:r w:rsidRPr="00083EE4">
        <w:rPr>
          <w:sz w:val="24"/>
          <w:szCs w:val="24"/>
        </w:rPr>
        <w:t>уведомления о возникновении залога движимого имущества и предоставляет</w:t>
      </w:r>
      <w:r>
        <w:rPr>
          <w:sz w:val="24"/>
          <w:szCs w:val="24"/>
        </w:rPr>
        <w:t xml:space="preserve"> </w:t>
      </w:r>
      <w:r w:rsidRPr="00083EE4">
        <w:rPr>
          <w:sz w:val="24"/>
          <w:szCs w:val="24"/>
        </w:rPr>
        <w:t>Свидетельство о регистрации уведомления о возникновении залога движимого</w:t>
      </w:r>
      <w:r>
        <w:rPr>
          <w:sz w:val="24"/>
          <w:szCs w:val="24"/>
        </w:rPr>
        <w:t xml:space="preserve"> </w:t>
      </w:r>
      <w:r w:rsidRPr="0079226D">
        <w:rPr>
          <w:sz w:val="24"/>
          <w:szCs w:val="24"/>
        </w:rPr>
        <w:t>имущества. Расходы, связанные с регистрацией уведомления о возникновении залога</w:t>
      </w:r>
      <w:r>
        <w:rPr>
          <w:sz w:val="24"/>
          <w:szCs w:val="24"/>
        </w:rPr>
        <w:t xml:space="preserve"> </w:t>
      </w:r>
      <w:r w:rsidRPr="0079226D">
        <w:rPr>
          <w:sz w:val="24"/>
          <w:szCs w:val="24"/>
        </w:rPr>
        <w:t>несет Залогодатель.</w:t>
      </w:r>
    </w:p>
    <w:p w:rsidR="005405BE" w:rsidRPr="008B36A3" w:rsidRDefault="007B541E" w:rsidP="005405BE">
      <w:pPr>
        <w:pStyle w:val="1"/>
        <w:spacing w:line="240" w:lineRule="auto"/>
        <w:ind w:firstLine="567"/>
        <w:jc w:val="both"/>
        <w:rPr>
          <w:sz w:val="24"/>
          <w:szCs w:val="24"/>
        </w:rPr>
      </w:pPr>
      <w:r w:rsidRPr="0082233A">
        <w:rPr>
          <w:b/>
          <w:sz w:val="24"/>
          <w:szCs w:val="24"/>
        </w:rPr>
        <w:t>5</w:t>
      </w:r>
      <w:r w:rsidR="005405BE" w:rsidRPr="0082233A">
        <w:rPr>
          <w:b/>
          <w:sz w:val="24"/>
          <w:szCs w:val="24"/>
        </w:rPr>
        <w:t>.5.</w:t>
      </w:r>
      <w:r w:rsidR="005405BE">
        <w:rPr>
          <w:sz w:val="24"/>
          <w:szCs w:val="24"/>
        </w:rPr>
        <w:t xml:space="preserve"> </w:t>
      </w:r>
      <w:r w:rsidR="005405BE" w:rsidRPr="008B36A3">
        <w:rPr>
          <w:sz w:val="24"/>
          <w:szCs w:val="24"/>
        </w:rPr>
        <w:t xml:space="preserve">При заключении договора </w:t>
      </w:r>
      <w:r w:rsidR="000E1EE6">
        <w:rPr>
          <w:sz w:val="24"/>
          <w:szCs w:val="24"/>
        </w:rPr>
        <w:t>ипотеки</w:t>
      </w:r>
      <w:r w:rsidR="005405BE" w:rsidRPr="008B36A3">
        <w:rPr>
          <w:sz w:val="24"/>
          <w:szCs w:val="24"/>
        </w:rPr>
        <w:t xml:space="preserve"> с физическим лицом/</w:t>
      </w:r>
      <w:r w:rsidR="005405BE">
        <w:rPr>
          <w:sz w:val="24"/>
          <w:szCs w:val="24"/>
        </w:rPr>
        <w:t>и</w:t>
      </w:r>
      <w:r w:rsidR="005405BE" w:rsidRPr="008B36A3">
        <w:rPr>
          <w:sz w:val="24"/>
          <w:szCs w:val="24"/>
        </w:rPr>
        <w:t>ндивидуальным</w:t>
      </w:r>
      <w:r w:rsidR="005405BE">
        <w:rPr>
          <w:sz w:val="24"/>
          <w:szCs w:val="24"/>
        </w:rPr>
        <w:t xml:space="preserve"> </w:t>
      </w:r>
      <w:r w:rsidR="005405BE" w:rsidRPr="008B36A3">
        <w:rPr>
          <w:sz w:val="24"/>
          <w:szCs w:val="24"/>
        </w:rPr>
        <w:t xml:space="preserve">предпринимателем должно быть предоставлено </w:t>
      </w:r>
      <w:r w:rsidR="005405BE">
        <w:rPr>
          <w:sz w:val="24"/>
          <w:szCs w:val="24"/>
        </w:rPr>
        <w:t xml:space="preserve">нотариальное </w:t>
      </w:r>
      <w:r w:rsidR="005405BE" w:rsidRPr="008B36A3">
        <w:rPr>
          <w:sz w:val="24"/>
          <w:szCs w:val="24"/>
        </w:rPr>
        <w:t xml:space="preserve">согласие супруга, </w:t>
      </w:r>
      <w:r w:rsidR="005405BE">
        <w:rPr>
          <w:sz w:val="24"/>
          <w:szCs w:val="24"/>
        </w:rPr>
        <w:t>с </w:t>
      </w:r>
      <w:r w:rsidR="005405BE" w:rsidRPr="008B36A3">
        <w:rPr>
          <w:sz w:val="24"/>
          <w:szCs w:val="24"/>
        </w:rPr>
        <w:t>указанием:</w:t>
      </w:r>
    </w:p>
    <w:p w:rsidR="005405BE" w:rsidRPr="008B36A3" w:rsidRDefault="005405BE" w:rsidP="005405BE">
      <w:pPr>
        <w:pStyle w:val="1"/>
        <w:numPr>
          <w:ilvl w:val="0"/>
          <w:numId w:val="4"/>
        </w:numPr>
        <w:tabs>
          <w:tab w:val="left" w:pos="1432"/>
        </w:tabs>
        <w:spacing w:line="240" w:lineRule="auto"/>
        <w:ind w:firstLine="567"/>
        <w:jc w:val="both"/>
        <w:rPr>
          <w:sz w:val="24"/>
          <w:szCs w:val="24"/>
        </w:rPr>
      </w:pPr>
      <w:bookmarkStart w:id="73" w:name="bookmark63"/>
      <w:bookmarkEnd w:id="73"/>
      <w:r w:rsidRPr="008B36A3">
        <w:rPr>
          <w:sz w:val="24"/>
          <w:szCs w:val="24"/>
        </w:rPr>
        <w:t>имущества, передаваемого в залог;</w:t>
      </w:r>
    </w:p>
    <w:p w:rsidR="005405BE" w:rsidRPr="008B36A3" w:rsidRDefault="005405BE" w:rsidP="005405BE">
      <w:pPr>
        <w:pStyle w:val="1"/>
        <w:numPr>
          <w:ilvl w:val="0"/>
          <w:numId w:val="4"/>
        </w:numPr>
        <w:tabs>
          <w:tab w:val="left" w:pos="1432"/>
        </w:tabs>
        <w:spacing w:line="240" w:lineRule="auto"/>
        <w:ind w:firstLine="567"/>
        <w:jc w:val="both"/>
        <w:rPr>
          <w:sz w:val="24"/>
          <w:szCs w:val="24"/>
        </w:rPr>
      </w:pPr>
      <w:bookmarkStart w:id="74" w:name="bookmark64"/>
      <w:bookmarkEnd w:id="74"/>
      <w:r w:rsidRPr="008B36A3">
        <w:rPr>
          <w:sz w:val="24"/>
          <w:szCs w:val="24"/>
        </w:rPr>
        <w:t>сделки, по которой имущество передано в залог;</w:t>
      </w:r>
    </w:p>
    <w:p w:rsidR="005405BE" w:rsidRDefault="005405BE" w:rsidP="005405BE">
      <w:pPr>
        <w:pStyle w:val="1"/>
        <w:numPr>
          <w:ilvl w:val="0"/>
          <w:numId w:val="4"/>
        </w:numPr>
        <w:tabs>
          <w:tab w:val="left" w:pos="1432"/>
        </w:tabs>
        <w:spacing w:line="240" w:lineRule="auto"/>
        <w:ind w:firstLine="567"/>
        <w:jc w:val="both"/>
      </w:pPr>
      <w:bookmarkStart w:id="75" w:name="bookmark65"/>
      <w:bookmarkEnd w:id="75"/>
      <w:r w:rsidRPr="008B36A3">
        <w:rPr>
          <w:sz w:val="24"/>
          <w:szCs w:val="24"/>
        </w:rPr>
        <w:t xml:space="preserve">второй стороны сделки </w:t>
      </w:r>
      <w:r>
        <w:rPr>
          <w:sz w:val="24"/>
          <w:szCs w:val="24"/>
        </w:rPr>
        <w:t>–</w:t>
      </w:r>
      <w:r w:rsidRPr="008B36A3">
        <w:rPr>
          <w:sz w:val="24"/>
          <w:szCs w:val="24"/>
        </w:rPr>
        <w:t xml:space="preserve"> </w:t>
      </w:r>
      <w:proofErr w:type="spellStart"/>
      <w:r w:rsidRPr="008B36A3">
        <w:rPr>
          <w:sz w:val="24"/>
          <w:szCs w:val="24"/>
        </w:rPr>
        <w:t>М</w:t>
      </w:r>
      <w:r>
        <w:rPr>
          <w:sz w:val="24"/>
          <w:szCs w:val="24"/>
        </w:rPr>
        <w:t>икрокредитная</w:t>
      </w:r>
      <w:proofErr w:type="spellEnd"/>
      <w:r>
        <w:rPr>
          <w:sz w:val="24"/>
          <w:szCs w:val="24"/>
        </w:rPr>
        <w:t xml:space="preserve"> компания</w:t>
      </w:r>
      <w:r w:rsidRPr="008B36A3">
        <w:rPr>
          <w:sz w:val="24"/>
          <w:szCs w:val="24"/>
        </w:rPr>
        <w:t xml:space="preserve">, </w:t>
      </w:r>
      <w:r>
        <w:rPr>
          <w:sz w:val="24"/>
          <w:szCs w:val="24"/>
        </w:rPr>
        <w:t>некоммерческая организация</w:t>
      </w:r>
      <w:r w:rsidRPr="008B36A3">
        <w:rPr>
          <w:sz w:val="24"/>
          <w:szCs w:val="24"/>
        </w:rPr>
        <w:t xml:space="preserve"> «Фонд поддержки </w:t>
      </w:r>
      <w:r>
        <w:rPr>
          <w:sz w:val="24"/>
          <w:szCs w:val="24"/>
        </w:rPr>
        <w:t>малого и среднего предпринимательства</w:t>
      </w:r>
      <w:r w:rsidRPr="008B36A3">
        <w:rPr>
          <w:sz w:val="24"/>
          <w:szCs w:val="24"/>
        </w:rPr>
        <w:t xml:space="preserve"> Р</w:t>
      </w:r>
      <w:r>
        <w:rPr>
          <w:sz w:val="24"/>
          <w:szCs w:val="24"/>
        </w:rPr>
        <w:t>еспублики</w:t>
      </w:r>
      <w:r w:rsidRPr="008B36A3">
        <w:rPr>
          <w:sz w:val="24"/>
          <w:szCs w:val="24"/>
        </w:rPr>
        <w:t xml:space="preserve"> Алтай».</w:t>
      </w:r>
    </w:p>
    <w:p w:rsidR="00C139BE" w:rsidRPr="00DA00AB" w:rsidRDefault="00B441E9" w:rsidP="005405BE">
      <w:pPr>
        <w:pStyle w:val="1"/>
        <w:spacing w:line="240" w:lineRule="auto"/>
        <w:ind w:firstLine="567"/>
        <w:jc w:val="both"/>
        <w:rPr>
          <w:color w:val="000000"/>
          <w:kern w:val="1"/>
          <w:sz w:val="24"/>
          <w:szCs w:val="24"/>
          <w:lang w:eastAsia="hi-IN" w:bidi="hi-IN"/>
        </w:rPr>
      </w:pPr>
      <w:r w:rsidRPr="00DA00AB">
        <w:rPr>
          <w:sz w:val="24"/>
          <w:szCs w:val="24"/>
        </w:rPr>
        <w:t xml:space="preserve">При заключении договора залога движимого имущества с юридическим лицом должно быть предоставлено </w:t>
      </w:r>
      <w:r w:rsidRPr="00DA00AB">
        <w:rPr>
          <w:rFonts w:eastAsia="SimSun"/>
          <w:color w:val="000000"/>
          <w:kern w:val="1"/>
          <w:sz w:val="24"/>
          <w:szCs w:val="24"/>
          <w:lang w:eastAsia="hi-IN" w:bidi="hi-IN"/>
        </w:rPr>
        <w:t>р</w:t>
      </w:r>
      <w:r w:rsidRPr="00DA00AB">
        <w:rPr>
          <w:color w:val="000000"/>
          <w:kern w:val="1"/>
          <w:sz w:val="24"/>
          <w:szCs w:val="24"/>
          <w:lang w:eastAsia="hi-IN" w:bidi="hi-IN"/>
        </w:rPr>
        <w:t>ешение о согласии на совершении крупной сделки (</w:t>
      </w:r>
      <w:r w:rsidRPr="00DA00AB">
        <w:rPr>
          <w:rFonts w:eastAsia="SimSun"/>
          <w:color w:val="000000"/>
          <w:kern w:val="1"/>
          <w:sz w:val="24"/>
          <w:szCs w:val="24"/>
          <w:lang w:eastAsia="hi-IN" w:bidi="hi-IN"/>
        </w:rPr>
        <w:t>договора ипотеки) с указанием всех существенных условий договора займа,</w:t>
      </w:r>
      <w:r w:rsidRPr="00DA00AB">
        <w:rPr>
          <w:color w:val="000000"/>
          <w:kern w:val="1"/>
          <w:sz w:val="24"/>
          <w:szCs w:val="24"/>
          <w:lang w:eastAsia="hi-IN" w:bidi="hi-IN"/>
        </w:rPr>
        <w:t xml:space="preserve"> либо письмо о том, что сделка не является крупной в соответствии с действующим законодательством. </w:t>
      </w:r>
    </w:p>
    <w:p w:rsidR="008E4D6B" w:rsidRDefault="005405BE" w:rsidP="005405BE">
      <w:pPr>
        <w:pStyle w:val="1"/>
        <w:spacing w:line="240" w:lineRule="auto"/>
        <w:ind w:firstLine="567"/>
        <w:jc w:val="both"/>
        <w:rPr>
          <w:sz w:val="24"/>
          <w:szCs w:val="24"/>
        </w:rPr>
      </w:pPr>
      <w:r w:rsidRPr="00DA00AB">
        <w:rPr>
          <w:sz w:val="24"/>
          <w:szCs w:val="24"/>
        </w:rPr>
        <w:t xml:space="preserve">Недвижимое имущество, передаваемое в залог, подлежит страхованию в пользу выгодоприобретателя, которым является Фонд. </w:t>
      </w:r>
      <w:r w:rsidR="00477DFC" w:rsidRPr="00DA00AB">
        <w:rPr>
          <w:sz w:val="24"/>
          <w:szCs w:val="24"/>
        </w:rPr>
        <w:t xml:space="preserve">При наличии франшизы, страховая сумма должна быть увеличена на сумму франшизы. </w:t>
      </w:r>
      <w:r w:rsidRPr="00DA00AB">
        <w:rPr>
          <w:sz w:val="24"/>
          <w:szCs w:val="24"/>
        </w:rPr>
        <w:t>Расходы по страхованию недвижимого имущества, передаваемого в залог, возлагаются на заемщика.</w:t>
      </w:r>
    </w:p>
    <w:p w:rsidR="000E1EE6" w:rsidRDefault="000E1EE6" w:rsidP="005405BE">
      <w:pPr>
        <w:pStyle w:val="1"/>
        <w:spacing w:line="240" w:lineRule="auto"/>
        <w:ind w:firstLine="567"/>
        <w:jc w:val="both"/>
        <w:rPr>
          <w:sz w:val="24"/>
          <w:szCs w:val="24"/>
        </w:rPr>
      </w:pPr>
      <w:r w:rsidRPr="00906DA6">
        <w:rPr>
          <w:sz w:val="24"/>
          <w:szCs w:val="24"/>
        </w:rPr>
        <w:t>Договоры (ипотеки) должны быть зарегистрированы в органах, осуществляющих</w:t>
      </w:r>
      <w:r w:rsidRPr="008B36A3">
        <w:rPr>
          <w:sz w:val="24"/>
          <w:szCs w:val="24"/>
        </w:rPr>
        <w:t xml:space="preserve"> государственную регистрацию прав на</w:t>
      </w:r>
      <w:r>
        <w:rPr>
          <w:sz w:val="24"/>
          <w:szCs w:val="24"/>
        </w:rPr>
        <w:t xml:space="preserve"> </w:t>
      </w:r>
      <w:r w:rsidRPr="008B36A3">
        <w:rPr>
          <w:sz w:val="24"/>
          <w:szCs w:val="24"/>
        </w:rPr>
        <w:t>недвижимое имущество и сделок с ним.</w:t>
      </w:r>
      <w:r>
        <w:rPr>
          <w:sz w:val="24"/>
          <w:szCs w:val="24"/>
        </w:rPr>
        <w:t xml:space="preserve"> </w:t>
      </w:r>
    </w:p>
    <w:p w:rsidR="000E1EE6" w:rsidRDefault="000E1EE6" w:rsidP="000E1EE6">
      <w:pPr>
        <w:pStyle w:val="1"/>
        <w:spacing w:line="240" w:lineRule="auto"/>
        <w:ind w:firstLine="567"/>
        <w:jc w:val="both"/>
        <w:rPr>
          <w:sz w:val="24"/>
          <w:szCs w:val="24"/>
        </w:rPr>
      </w:pPr>
      <w:r w:rsidRPr="000E1EE6">
        <w:rPr>
          <w:sz w:val="24"/>
          <w:szCs w:val="24"/>
        </w:rPr>
        <w:t>Расходы по регистрации Договора в соответствующих государственных органах Стороны несут в соответствии с законодательством Р</w:t>
      </w:r>
      <w:r>
        <w:rPr>
          <w:sz w:val="24"/>
          <w:szCs w:val="24"/>
        </w:rPr>
        <w:t xml:space="preserve">оссийской </w:t>
      </w:r>
      <w:r w:rsidRPr="000E1EE6">
        <w:rPr>
          <w:sz w:val="24"/>
          <w:szCs w:val="24"/>
        </w:rPr>
        <w:t>Ф</w:t>
      </w:r>
      <w:r>
        <w:rPr>
          <w:sz w:val="24"/>
          <w:szCs w:val="24"/>
        </w:rPr>
        <w:t>едерации</w:t>
      </w:r>
      <w:r w:rsidRPr="000E1EE6">
        <w:rPr>
          <w:sz w:val="24"/>
          <w:szCs w:val="24"/>
        </w:rPr>
        <w:t>.</w:t>
      </w:r>
    </w:p>
    <w:p w:rsidR="005405BE" w:rsidRPr="00083EE4" w:rsidRDefault="005405BE" w:rsidP="005405BE">
      <w:pPr>
        <w:pStyle w:val="1"/>
        <w:spacing w:line="240" w:lineRule="auto"/>
        <w:ind w:firstLine="567"/>
        <w:jc w:val="both"/>
        <w:rPr>
          <w:sz w:val="24"/>
          <w:szCs w:val="24"/>
        </w:rPr>
      </w:pPr>
    </w:p>
    <w:p w:rsidR="00611F68" w:rsidRDefault="00611F68" w:rsidP="00B2407C">
      <w:pPr>
        <w:pStyle w:val="1"/>
        <w:spacing w:after="120"/>
        <w:ind w:firstLine="743"/>
        <w:jc w:val="center"/>
      </w:pPr>
    </w:p>
    <w:p w:rsidR="00C139BE" w:rsidRDefault="00C139BE" w:rsidP="00B2407C">
      <w:pPr>
        <w:pStyle w:val="1"/>
        <w:spacing w:after="120"/>
        <w:ind w:firstLine="743"/>
        <w:jc w:val="center"/>
      </w:pPr>
    </w:p>
    <w:p w:rsidR="00C139BE" w:rsidRDefault="00C139BE" w:rsidP="00B2407C">
      <w:pPr>
        <w:pStyle w:val="1"/>
        <w:spacing w:after="120"/>
        <w:ind w:firstLine="743"/>
        <w:jc w:val="center"/>
      </w:pPr>
    </w:p>
    <w:p w:rsidR="00C139BE" w:rsidRDefault="00C139BE" w:rsidP="00B2407C">
      <w:pPr>
        <w:pStyle w:val="1"/>
        <w:spacing w:after="120"/>
        <w:ind w:firstLine="743"/>
        <w:jc w:val="center"/>
      </w:pPr>
    </w:p>
    <w:p w:rsidR="00A506DE" w:rsidRPr="00906DA6" w:rsidRDefault="0082233A" w:rsidP="00A506DE">
      <w:pPr>
        <w:widowControl/>
        <w:ind w:left="5103"/>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П</w:t>
      </w:r>
      <w:r w:rsidR="00A506DE" w:rsidRPr="00906DA6">
        <w:rPr>
          <w:rFonts w:ascii="Times New Roman" w:eastAsiaTheme="minorEastAsia" w:hAnsi="Times New Roman" w:cs="Times New Roman"/>
          <w:color w:val="auto"/>
          <w:lang w:bidi="ar-SA"/>
        </w:rPr>
        <w:t xml:space="preserve">риложение № </w:t>
      </w:r>
      <w:r w:rsidR="00A506DE">
        <w:rPr>
          <w:rFonts w:ascii="Times New Roman" w:eastAsiaTheme="minorEastAsia" w:hAnsi="Times New Roman" w:cs="Times New Roman"/>
          <w:color w:val="auto"/>
          <w:lang w:bidi="ar-SA"/>
        </w:rPr>
        <w:t>1</w:t>
      </w:r>
    </w:p>
    <w:p w:rsidR="00A506DE" w:rsidRDefault="00A506DE" w:rsidP="00A506DE">
      <w:pPr>
        <w:autoSpaceDE w:val="0"/>
        <w:autoSpaceDN w:val="0"/>
        <w:ind w:left="5103"/>
        <w:rPr>
          <w:rFonts w:ascii="Times New Roman" w:eastAsia="Arial" w:hAnsi="Times New Roman" w:cs="Times New Roman"/>
          <w:color w:val="auto"/>
          <w:lang w:eastAsia="en-US" w:bidi="ar-SA"/>
        </w:rPr>
      </w:pPr>
      <w:r w:rsidRPr="00906DA6">
        <w:rPr>
          <w:rFonts w:ascii="Times New Roman" w:eastAsiaTheme="minorEastAsia" w:hAnsi="Times New Roman" w:cs="Times New Roman"/>
          <w:color w:val="auto"/>
          <w:lang w:bidi="ar-SA"/>
        </w:rPr>
        <w:t xml:space="preserve">к Порядку </w:t>
      </w:r>
      <w:r w:rsidRPr="00906DA6">
        <w:rPr>
          <w:rFonts w:ascii="Times New Roman" w:eastAsia="Arial" w:hAnsi="Times New Roman" w:cs="Times New Roman"/>
          <w:color w:val="auto"/>
          <w:lang w:eastAsia="en-US" w:bidi="ar-SA"/>
        </w:rPr>
        <w:t xml:space="preserve">обеспечения возврата </w:t>
      </w:r>
    </w:p>
    <w:p w:rsidR="00A506DE" w:rsidRDefault="00A506DE" w:rsidP="00A506DE">
      <w:pPr>
        <w:autoSpaceDE w:val="0"/>
        <w:autoSpaceDN w:val="0"/>
        <w:ind w:left="5103"/>
        <w:rPr>
          <w:rFonts w:ascii="Times New Roman" w:eastAsia="Arial" w:hAnsi="Times New Roman" w:cs="Times New Roman"/>
          <w:color w:val="auto"/>
          <w:lang w:eastAsia="en-US" w:bidi="ar-SA"/>
        </w:rPr>
      </w:pPr>
      <w:r w:rsidRPr="00906DA6">
        <w:rPr>
          <w:rFonts w:ascii="Times New Roman" w:eastAsia="Arial" w:hAnsi="Times New Roman" w:cs="Times New Roman"/>
          <w:color w:val="auto"/>
          <w:lang w:eastAsia="en-US" w:bidi="ar-SA"/>
        </w:rPr>
        <w:t>займов,</w:t>
      </w:r>
      <w:r>
        <w:rPr>
          <w:rFonts w:ascii="Times New Roman" w:eastAsia="Arial" w:hAnsi="Times New Roman" w:cs="Times New Roman"/>
          <w:color w:val="auto"/>
          <w:lang w:eastAsia="en-US" w:bidi="ar-SA"/>
        </w:rPr>
        <w:t xml:space="preserve"> </w:t>
      </w:r>
      <w:r w:rsidRPr="00906DA6">
        <w:rPr>
          <w:rFonts w:ascii="Times New Roman" w:eastAsia="Arial" w:hAnsi="Times New Roman" w:cs="Times New Roman"/>
          <w:color w:val="auto"/>
          <w:lang w:eastAsia="en-US" w:bidi="ar-SA"/>
        </w:rPr>
        <w:t xml:space="preserve">предоставленных в качестве </w:t>
      </w:r>
    </w:p>
    <w:p w:rsidR="00A506DE" w:rsidRDefault="00A506DE" w:rsidP="00A506DE">
      <w:pPr>
        <w:autoSpaceDE w:val="0"/>
        <w:autoSpaceDN w:val="0"/>
        <w:ind w:left="5103"/>
        <w:rPr>
          <w:rFonts w:ascii="Times New Roman" w:eastAsia="Arial" w:hAnsi="Times New Roman" w:cs="Times New Roman"/>
          <w:color w:val="auto"/>
          <w:lang w:eastAsia="en-US" w:bidi="ar-SA"/>
        </w:rPr>
      </w:pPr>
      <w:r w:rsidRPr="00906DA6">
        <w:rPr>
          <w:rFonts w:ascii="Times New Roman" w:eastAsia="Arial" w:hAnsi="Times New Roman" w:cs="Times New Roman"/>
          <w:color w:val="auto"/>
          <w:lang w:eastAsia="en-US" w:bidi="ar-SA"/>
        </w:rPr>
        <w:t xml:space="preserve">финансирования </w:t>
      </w:r>
      <w:proofErr w:type="gramStart"/>
      <w:r w:rsidRPr="00906DA6">
        <w:rPr>
          <w:rFonts w:ascii="Times New Roman" w:eastAsia="Arial" w:hAnsi="Times New Roman" w:cs="Times New Roman"/>
          <w:color w:val="auto"/>
          <w:lang w:eastAsia="en-US" w:bidi="ar-SA"/>
        </w:rPr>
        <w:t>Региональным</w:t>
      </w:r>
      <w:proofErr w:type="gramEnd"/>
      <w:r w:rsidRPr="00906DA6">
        <w:rPr>
          <w:rFonts w:ascii="Times New Roman" w:eastAsia="Arial" w:hAnsi="Times New Roman" w:cs="Times New Roman"/>
          <w:color w:val="auto"/>
          <w:lang w:eastAsia="en-US" w:bidi="ar-SA"/>
        </w:rPr>
        <w:t xml:space="preserve"> </w:t>
      </w:r>
    </w:p>
    <w:p w:rsidR="00A506DE" w:rsidRPr="00906DA6" w:rsidRDefault="00A506DE" w:rsidP="00A506DE">
      <w:pPr>
        <w:autoSpaceDE w:val="0"/>
        <w:autoSpaceDN w:val="0"/>
        <w:ind w:left="5103"/>
        <w:rPr>
          <w:rFonts w:ascii="Times New Roman" w:eastAsia="Arial" w:hAnsi="Times New Roman" w:cs="Times New Roman"/>
          <w:color w:val="auto"/>
          <w:lang w:eastAsia="en-US" w:bidi="ar-SA"/>
        </w:rPr>
      </w:pPr>
      <w:r w:rsidRPr="00906DA6">
        <w:rPr>
          <w:rFonts w:ascii="Times New Roman" w:eastAsia="Arial" w:hAnsi="Times New Roman" w:cs="Times New Roman"/>
          <w:color w:val="auto"/>
          <w:lang w:eastAsia="en-US" w:bidi="ar-SA"/>
        </w:rPr>
        <w:t>фондом развития промышленности</w:t>
      </w:r>
    </w:p>
    <w:p w:rsidR="00A506DE" w:rsidRDefault="00A506DE" w:rsidP="00A506DE">
      <w:pPr>
        <w:pStyle w:val="1"/>
        <w:spacing w:after="120"/>
        <w:ind w:firstLine="743"/>
        <w:jc w:val="center"/>
        <w:rPr>
          <w:b/>
          <w:sz w:val="24"/>
          <w:szCs w:val="24"/>
        </w:rPr>
      </w:pPr>
    </w:p>
    <w:p w:rsidR="00A506DE" w:rsidRPr="00494F14" w:rsidRDefault="00A506DE" w:rsidP="00A506DE">
      <w:pPr>
        <w:pStyle w:val="1"/>
        <w:spacing w:after="120"/>
        <w:ind w:firstLine="743"/>
        <w:jc w:val="center"/>
        <w:rPr>
          <w:b/>
          <w:i/>
          <w:sz w:val="24"/>
          <w:szCs w:val="24"/>
        </w:rPr>
      </w:pPr>
      <w:r w:rsidRPr="00494F14">
        <w:rPr>
          <w:b/>
          <w:sz w:val="24"/>
          <w:szCs w:val="24"/>
        </w:rPr>
        <w:t>Виды имущества, не принимаемого Фондом в качестве Обеспечения</w:t>
      </w:r>
    </w:p>
    <w:p w:rsidR="00A506DE" w:rsidRPr="00494F14" w:rsidRDefault="00A506DE" w:rsidP="00A506DE">
      <w:pPr>
        <w:pStyle w:val="1"/>
        <w:spacing w:line="266" w:lineRule="auto"/>
        <w:ind w:firstLine="567"/>
        <w:jc w:val="both"/>
        <w:rPr>
          <w:sz w:val="24"/>
          <w:szCs w:val="24"/>
        </w:rPr>
      </w:pPr>
      <w:r w:rsidRPr="00494F14">
        <w:rPr>
          <w:sz w:val="24"/>
          <w:szCs w:val="24"/>
        </w:rPr>
        <w:t>В соответствии с действующим законодательством Российской Федерации в</w:t>
      </w:r>
      <w:r w:rsidRPr="00494F14">
        <w:rPr>
          <w:sz w:val="24"/>
          <w:szCs w:val="24"/>
        </w:rPr>
        <w:br/>
        <w:t>частности не может являться предметом залога:</w:t>
      </w:r>
    </w:p>
    <w:p w:rsidR="00A506DE" w:rsidRPr="00494F14" w:rsidRDefault="00A506DE" w:rsidP="00A506DE">
      <w:pPr>
        <w:tabs>
          <w:tab w:val="left" w:pos="952"/>
          <w:tab w:val="left" w:pos="993"/>
        </w:tabs>
        <w:autoSpaceDE w:val="0"/>
        <w:autoSpaceDN w:val="0"/>
        <w:ind w:right="118" w:firstLine="567"/>
        <w:jc w:val="both"/>
        <w:rPr>
          <w:rFonts w:ascii="Times New Roman" w:eastAsia="Arial" w:hAnsi="Times New Roman" w:cs="Times New Roman"/>
          <w:color w:val="auto"/>
          <w:lang w:eastAsia="en-US" w:bidi="ar-SA"/>
        </w:rPr>
      </w:pPr>
      <w:r w:rsidRPr="00494F14">
        <w:rPr>
          <w:rFonts w:ascii="Times New Roman" w:eastAsia="Arial" w:hAnsi="Times New Roman" w:cs="Times New Roman"/>
          <w:color w:val="auto"/>
          <w:lang w:eastAsia="en-US" w:bidi="ar-SA"/>
        </w:rPr>
        <w:t xml:space="preserve">1. Имущество, залог которого ограничен или запрещен законом </w:t>
      </w:r>
      <w:r w:rsidRPr="00494F14">
        <w:rPr>
          <w:rFonts w:ascii="Times New Roman" w:eastAsia="Arial" w:hAnsi="Times New Roman" w:cs="Times New Roman"/>
          <w:color w:val="auto"/>
          <w:lang w:eastAsia="en-US" w:bidi="ar-SA"/>
        </w:rPr>
        <w:br/>
        <w:t>(ст. 336 Гражданского кодекса</w:t>
      </w:r>
      <w:r w:rsidRPr="00494F14">
        <w:rPr>
          <w:rFonts w:ascii="Times New Roman" w:eastAsia="Arial" w:hAnsi="Times New Roman" w:cs="Times New Roman"/>
          <w:color w:val="auto"/>
          <w:spacing w:val="-13"/>
          <w:lang w:eastAsia="en-US" w:bidi="ar-SA"/>
        </w:rPr>
        <w:t xml:space="preserve"> </w:t>
      </w:r>
      <w:r w:rsidRPr="00494F14">
        <w:rPr>
          <w:rFonts w:ascii="Times New Roman" w:eastAsia="Arial" w:hAnsi="Times New Roman" w:cs="Times New Roman"/>
          <w:color w:val="auto"/>
          <w:lang w:eastAsia="en-US" w:bidi="ar-SA"/>
        </w:rPr>
        <w:t>РФ):</w:t>
      </w:r>
    </w:p>
    <w:p w:rsidR="00A506DE" w:rsidRPr="00494F14" w:rsidRDefault="00A506DE" w:rsidP="00A506DE">
      <w:pPr>
        <w:widowControl/>
        <w:numPr>
          <w:ilvl w:val="0"/>
          <w:numId w:val="16"/>
        </w:numPr>
        <w:tabs>
          <w:tab w:val="left" w:pos="870"/>
          <w:tab w:val="left" w:pos="952"/>
        </w:tabs>
        <w:suppressAutoHyphens/>
        <w:autoSpaceDE w:val="0"/>
        <w:autoSpaceDN w:val="0"/>
        <w:ind w:right="124" w:firstLine="567"/>
        <w:jc w:val="both"/>
        <w:rPr>
          <w:rFonts w:ascii="Times New Roman" w:eastAsia="Arial" w:hAnsi="Times New Roman" w:cs="Times New Roman"/>
          <w:color w:val="auto"/>
          <w:lang w:eastAsia="en-US" w:bidi="ar-SA"/>
        </w:rPr>
      </w:pPr>
      <w:r>
        <w:rPr>
          <w:rFonts w:ascii="Times New Roman" w:eastAsia="Arial" w:hAnsi="Times New Roman" w:cs="Times New Roman"/>
          <w:color w:val="auto"/>
          <w:lang w:eastAsia="en-US" w:bidi="ar-SA"/>
        </w:rPr>
        <w:t xml:space="preserve"> </w:t>
      </w:r>
      <w:r w:rsidRPr="00494F14">
        <w:rPr>
          <w:rFonts w:ascii="Times New Roman" w:eastAsia="Arial" w:hAnsi="Times New Roman" w:cs="Times New Roman"/>
          <w:color w:val="auto"/>
          <w:lang w:eastAsia="en-US" w:bidi="ar-SA"/>
        </w:rPr>
        <w:t>объекты гражданских прав, ограниченные в обороте (ст. 129 Гражданского кодекса</w:t>
      </w:r>
      <w:r w:rsidRPr="00494F14">
        <w:rPr>
          <w:rFonts w:ascii="Times New Roman" w:eastAsia="Arial" w:hAnsi="Times New Roman" w:cs="Times New Roman"/>
          <w:color w:val="auto"/>
          <w:spacing w:val="-6"/>
          <w:lang w:eastAsia="en-US" w:bidi="ar-SA"/>
        </w:rPr>
        <w:t xml:space="preserve"> </w:t>
      </w:r>
      <w:r w:rsidRPr="00494F14">
        <w:rPr>
          <w:rFonts w:ascii="Times New Roman" w:eastAsia="Arial" w:hAnsi="Times New Roman" w:cs="Times New Roman"/>
          <w:color w:val="auto"/>
          <w:lang w:eastAsia="en-US" w:bidi="ar-SA"/>
        </w:rPr>
        <w:t>РФ);</w:t>
      </w:r>
    </w:p>
    <w:p w:rsidR="00A506DE" w:rsidRPr="00494F14" w:rsidRDefault="00A506DE" w:rsidP="00A506DE">
      <w:pPr>
        <w:widowControl/>
        <w:numPr>
          <w:ilvl w:val="0"/>
          <w:numId w:val="16"/>
        </w:numPr>
        <w:tabs>
          <w:tab w:val="left" w:pos="906"/>
          <w:tab w:val="left" w:pos="952"/>
        </w:tabs>
        <w:suppressAutoHyphens/>
        <w:autoSpaceDE w:val="0"/>
        <w:autoSpaceDN w:val="0"/>
        <w:ind w:right="119" w:firstLine="567"/>
        <w:jc w:val="both"/>
        <w:rPr>
          <w:rFonts w:ascii="Times New Roman" w:eastAsia="Arial" w:hAnsi="Times New Roman" w:cs="Times New Roman"/>
          <w:color w:val="auto"/>
          <w:lang w:eastAsia="en-US" w:bidi="ar-SA"/>
        </w:rPr>
      </w:pPr>
      <w:r>
        <w:rPr>
          <w:rFonts w:ascii="Times New Roman" w:eastAsia="Arial" w:hAnsi="Times New Roman" w:cs="Times New Roman"/>
          <w:color w:val="auto"/>
          <w:lang w:eastAsia="en-US" w:bidi="ar-SA"/>
        </w:rPr>
        <w:t xml:space="preserve"> </w:t>
      </w:r>
      <w:r w:rsidRPr="00494F14">
        <w:rPr>
          <w:rFonts w:ascii="Times New Roman" w:eastAsia="Arial" w:hAnsi="Times New Roman" w:cs="Times New Roman"/>
          <w:color w:val="auto"/>
          <w:lang w:eastAsia="en-US" w:bidi="ar-SA"/>
        </w:rPr>
        <w:t>имущество, которое не может свободно отчуждаться или переходить от одного лица к другому (п. 1 ст. 129 Гражданского кодекса</w:t>
      </w:r>
      <w:r w:rsidRPr="00494F14">
        <w:rPr>
          <w:rFonts w:ascii="Times New Roman" w:eastAsia="Arial" w:hAnsi="Times New Roman" w:cs="Times New Roman"/>
          <w:color w:val="auto"/>
          <w:spacing w:val="-30"/>
          <w:lang w:eastAsia="en-US" w:bidi="ar-SA"/>
        </w:rPr>
        <w:t xml:space="preserve"> </w:t>
      </w:r>
      <w:r w:rsidRPr="00494F14">
        <w:rPr>
          <w:rFonts w:ascii="Times New Roman" w:eastAsia="Arial" w:hAnsi="Times New Roman" w:cs="Times New Roman"/>
          <w:color w:val="auto"/>
          <w:lang w:eastAsia="en-US" w:bidi="ar-SA"/>
        </w:rPr>
        <w:t>РФ);</w:t>
      </w:r>
    </w:p>
    <w:p w:rsidR="00A506DE" w:rsidRPr="00494F14" w:rsidRDefault="00A506DE" w:rsidP="00A506DE">
      <w:pPr>
        <w:widowControl/>
        <w:numPr>
          <w:ilvl w:val="0"/>
          <w:numId w:val="16"/>
        </w:numPr>
        <w:tabs>
          <w:tab w:val="left" w:pos="830"/>
          <w:tab w:val="left" w:pos="952"/>
          <w:tab w:val="left" w:pos="1134"/>
        </w:tabs>
        <w:suppressAutoHyphens/>
        <w:autoSpaceDE w:val="0"/>
        <w:autoSpaceDN w:val="0"/>
        <w:ind w:right="122" w:firstLine="567"/>
        <w:jc w:val="both"/>
        <w:rPr>
          <w:rFonts w:ascii="Times New Roman" w:eastAsia="Arial" w:hAnsi="Times New Roman" w:cs="Times New Roman"/>
          <w:color w:val="auto"/>
          <w:lang w:eastAsia="en-US" w:bidi="ar-SA"/>
        </w:rPr>
      </w:pPr>
      <w:r w:rsidRPr="00494F14">
        <w:rPr>
          <w:rFonts w:ascii="Times New Roman" w:eastAsia="Arial" w:hAnsi="Times New Roman" w:cs="Times New Roman"/>
          <w:color w:val="auto"/>
          <w:lang w:eastAsia="en-US" w:bidi="ar-SA"/>
        </w:rPr>
        <w:t xml:space="preserve">виды объектов гражданских прав, в отношении которых введены ограничения </w:t>
      </w:r>
      <w:proofErr w:type="spellStart"/>
      <w:r w:rsidRPr="00494F14">
        <w:rPr>
          <w:rFonts w:ascii="Times New Roman" w:eastAsia="Arial" w:hAnsi="Times New Roman" w:cs="Times New Roman"/>
          <w:color w:val="auto"/>
          <w:lang w:eastAsia="en-US" w:bidi="ar-SA"/>
        </w:rPr>
        <w:t>оборотоспособности</w:t>
      </w:r>
      <w:proofErr w:type="spellEnd"/>
      <w:r w:rsidRPr="00494F14">
        <w:rPr>
          <w:rFonts w:ascii="Times New Roman" w:eastAsia="Arial" w:hAnsi="Times New Roman" w:cs="Times New Roman"/>
          <w:color w:val="auto"/>
          <w:lang w:eastAsia="en-US" w:bidi="ar-SA"/>
        </w:rPr>
        <w:t xml:space="preserve">, должны быть прямо указаны в законе </w:t>
      </w:r>
      <w:r w:rsidRPr="00494F14">
        <w:rPr>
          <w:rFonts w:ascii="Times New Roman" w:eastAsia="Arial" w:hAnsi="Times New Roman" w:cs="Times New Roman"/>
          <w:color w:val="auto"/>
          <w:lang w:eastAsia="en-US" w:bidi="ar-SA"/>
        </w:rPr>
        <w:br/>
        <w:t>(п. 2 ст. 129  Гражданского кодекса</w:t>
      </w:r>
      <w:r w:rsidRPr="00494F14">
        <w:rPr>
          <w:rFonts w:ascii="Times New Roman" w:eastAsia="Arial" w:hAnsi="Times New Roman" w:cs="Times New Roman"/>
          <w:color w:val="auto"/>
          <w:spacing w:val="-13"/>
          <w:lang w:eastAsia="en-US" w:bidi="ar-SA"/>
        </w:rPr>
        <w:t xml:space="preserve"> </w:t>
      </w:r>
      <w:r w:rsidRPr="00494F14">
        <w:rPr>
          <w:rFonts w:ascii="Times New Roman" w:eastAsia="Arial" w:hAnsi="Times New Roman" w:cs="Times New Roman"/>
          <w:color w:val="auto"/>
          <w:lang w:eastAsia="en-US" w:bidi="ar-SA"/>
        </w:rPr>
        <w:t>РФ).</w:t>
      </w:r>
    </w:p>
    <w:p w:rsidR="00A506DE" w:rsidRPr="00494F14" w:rsidRDefault="00A506DE" w:rsidP="00A506DE">
      <w:pPr>
        <w:tabs>
          <w:tab w:val="left" w:pos="952"/>
        </w:tabs>
        <w:autoSpaceDE w:val="0"/>
        <w:autoSpaceDN w:val="0"/>
        <w:ind w:right="118" w:firstLine="567"/>
        <w:jc w:val="both"/>
        <w:rPr>
          <w:rFonts w:ascii="Times New Roman" w:eastAsia="Arial" w:hAnsi="Times New Roman" w:cs="Times New Roman"/>
          <w:color w:val="auto"/>
          <w:lang w:eastAsia="en-US" w:bidi="ar-SA"/>
        </w:rPr>
      </w:pPr>
      <w:r w:rsidRPr="00494F14">
        <w:rPr>
          <w:rFonts w:ascii="Times New Roman" w:eastAsia="Arial" w:hAnsi="Times New Roman" w:cs="Times New Roman"/>
          <w:color w:val="auto"/>
          <w:lang w:eastAsia="en-US" w:bidi="ar-SA"/>
        </w:rPr>
        <w:t>2. Имущество, свободная реализация которого запрещена в соответствии с законодательством РФ: вооружение, боеприпасы, военная техника, все виды ракетного топлива, ракетно-космические комплексы, системы связи и управления военного назначения и</w:t>
      </w:r>
      <w:r w:rsidRPr="00494F14">
        <w:rPr>
          <w:rFonts w:ascii="Times New Roman" w:eastAsia="Arial" w:hAnsi="Times New Roman" w:cs="Times New Roman"/>
          <w:color w:val="auto"/>
          <w:spacing w:val="-14"/>
          <w:lang w:eastAsia="en-US" w:bidi="ar-SA"/>
        </w:rPr>
        <w:t xml:space="preserve"> </w:t>
      </w:r>
      <w:r w:rsidRPr="00494F14">
        <w:rPr>
          <w:rFonts w:ascii="Times New Roman" w:eastAsia="Arial" w:hAnsi="Times New Roman" w:cs="Times New Roman"/>
          <w:color w:val="auto"/>
          <w:lang w:eastAsia="en-US" w:bidi="ar-SA"/>
        </w:rPr>
        <w:t>т.д.</w:t>
      </w:r>
    </w:p>
    <w:p w:rsidR="00A506DE" w:rsidRPr="00494F14" w:rsidRDefault="00A506DE" w:rsidP="00A506DE">
      <w:pPr>
        <w:tabs>
          <w:tab w:val="left" w:pos="952"/>
        </w:tabs>
        <w:autoSpaceDE w:val="0"/>
        <w:autoSpaceDN w:val="0"/>
        <w:ind w:firstLine="567"/>
        <w:jc w:val="both"/>
        <w:rPr>
          <w:rFonts w:ascii="Times New Roman" w:eastAsia="Arial" w:hAnsi="Times New Roman" w:cs="Times New Roman"/>
          <w:color w:val="auto"/>
          <w:lang w:eastAsia="en-US" w:bidi="ar-SA"/>
        </w:rPr>
      </w:pPr>
      <w:r w:rsidRPr="00494F14">
        <w:rPr>
          <w:rFonts w:ascii="Times New Roman" w:eastAsia="Arial" w:hAnsi="Times New Roman" w:cs="Times New Roman"/>
          <w:color w:val="auto"/>
          <w:lang w:eastAsia="en-US" w:bidi="ar-SA"/>
        </w:rPr>
        <w:t>3. Земельные участки, перечисленные в ст. 27 Земельного кодекса</w:t>
      </w:r>
      <w:r w:rsidRPr="00494F14">
        <w:rPr>
          <w:rFonts w:ascii="Times New Roman" w:eastAsia="Arial" w:hAnsi="Times New Roman" w:cs="Times New Roman"/>
          <w:color w:val="auto"/>
          <w:spacing w:val="-35"/>
          <w:lang w:eastAsia="en-US" w:bidi="ar-SA"/>
        </w:rPr>
        <w:t xml:space="preserve"> </w:t>
      </w:r>
      <w:r w:rsidRPr="00494F14">
        <w:rPr>
          <w:rFonts w:ascii="Times New Roman" w:eastAsia="Arial" w:hAnsi="Times New Roman" w:cs="Times New Roman"/>
          <w:color w:val="auto"/>
          <w:lang w:eastAsia="en-US" w:bidi="ar-SA"/>
        </w:rPr>
        <w:t>РФ:</w:t>
      </w:r>
    </w:p>
    <w:p w:rsidR="00A506DE" w:rsidRPr="00494F14" w:rsidRDefault="00A506DE" w:rsidP="00A506DE">
      <w:pPr>
        <w:widowControl/>
        <w:numPr>
          <w:ilvl w:val="0"/>
          <w:numId w:val="16"/>
        </w:numPr>
        <w:tabs>
          <w:tab w:val="left" w:pos="1024"/>
        </w:tabs>
        <w:suppressAutoHyphens/>
        <w:autoSpaceDE w:val="0"/>
        <w:autoSpaceDN w:val="0"/>
        <w:ind w:right="115" w:firstLine="567"/>
        <w:jc w:val="both"/>
        <w:rPr>
          <w:rFonts w:ascii="Times New Roman" w:eastAsia="Arial" w:hAnsi="Times New Roman" w:cs="Times New Roman"/>
          <w:color w:val="auto"/>
          <w:lang w:eastAsia="en-US" w:bidi="ar-SA"/>
        </w:rPr>
      </w:pPr>
      <w:r w:rsidRPr="00494F14">
        <w:rPr>
          <w:rFonts w:ascii="Times New Roman" w:eastAsia="Arial" w:hAnsi="Times New Roman" w:cs="Times New Roman"/>
          <w:color w:val="auto"/>
          <w:lang w:eastAsia="en-US" w:bidi="ar-SA"/>
        </w:rPr>
        <w:t xml:space="preserve">находящиеся в государственной или муниципальной </w:t>
      </w:r>
      <w:proofErr w:type="gramStart"/>
      <w:r w:rsidRPr="00494F14">
        <w:rPr>
          <w:rFonts w:ascii="Times New Roman" w:eastAsia="Arial" w:hAnsi="Times New Roman" w:cs="Times New Roman"/>
          <w:color w:val="auto"/>
          <w:lang w:eastAsia="en-US" w:bidi="ar-SA"/>
        </w:rPr>
        <w:t>собственности</w:t>
      </w:r>
      <w:proofErr w:type="gramEnd"/>
      <w:r w:rsidRPr="00494F14">
        <w:rPr>
          <w:rFonts w:ascii="Times New Roman" w:eastAsia="Arial" w:hAnsi="Times New Roman" w:cs="Times New Roman"/>
          <w:color w:val="auto"/>
          <w:lang w:eastAsia="en-US" w:bidi="ar-SA"/>
        </w:rPr>
        <w:t xml:space="preserve"> следующие земельные участки: в пределах особо охраняемых природных территорий, из состава земель лесного фонда, в пределах которых расположены водные объекты, находящиеся в государственной или муниципальной собственности,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 предоставленные для обеспечения обороны и безопасности, оборонной промышленности, таможенных нужд, занятые объектами космической инфраструктуры и</w:t>
      </w:r>
      <w:r w:rsidRPr="00494F14">
        <w:rPr>
          <w:rFonts w:ascii="Times New Roman" w:eastAsia="Arial" w:hAnsi="Times New Roman" w:cs="Times New Roman"/>
          <w:color w:val="auto"/>
          <w:spacing w:val="-15"/>
          <w:lang w:eastAsia="en-US" w:bidi="ar-SA"/>
        </w:rPr>
        <w:t xml:space="preserve"> </w:t>
      </w:r>
      <w:r w:rsidRPr="00494F14">
        <w:rPr>
          <w:rFonts w:ascii="Times New Roman" w:eastAsia="Arial" w:hAnsi="Times New Roman" w:cs="Times New Roman"/>
          <w:color w:val="auto"/>
          <w:lang w:eastAsia="en-US" w:bidi="ar-SA"/>
        </w:rPr>
        <w:t>т.д.;</w:t>
      </w:r>
    </w:p>
    <w:p w:rsidR="00A506DE" w:rsidRPr="00A506DE" w:rsidRDefault="00A506DE" w:rsidP="00A506DE">
      <w:pPr>
        <w:widowControl/>
        <w:numPr>
          <w:ilvl w:val="0"/>
          <w:numId w:val="16"/>
        </w:numPr>
        <w:tabs>
          <w:tab w:val="left" w:pos="998"/>
        </w:tabs>
        <w:suppressAutoHyphens/>
        <w:autoSpaceDE w:val="0"/>
        <w:autoSpaceDN w:val="0"/>
        <w:ind w:right="119" w:firstLine="567"/>
        <w:jc w:val="both"/>
        <w:rPr>
          <w:rFonts w:ascii="Times New Roman" w:eastAsia="Arial" w:hAnsi="Times New Roman" w:cs="Times New Roman"/>
          <w:color w:val="000000" w:themeColor="text1"/>
          <w:lang w:eastAsia="en-US" w:bidi="ar-SA"/>
        </w:rPr>
      </w:pPr>
      <w:proofErr w:type="gramStart"/>
      <w:r w:rsidRPr="00494F14">
        <w:rPr>
          <w:rFonts w:ascii="Times New Roman" w:eastAsia="Arial" w:hAnsi="Times New Roman" w:cs="Times New Roman"/>
          <w:color w:val="auto"/>
          <w:lang w:eastAsia="en-US" w:bidi="ar-SA"/>
        </w:rPr>
        <w:t>изъятые из оборота земельные участки, занятые находящимися в федеральной собственности следующими объектами: государственными природными заповедниками и национальными парками,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зданиями, сооружениями, в которых размещены военные суды, объектами организаций федеральной службы безопасности, объектами организаций органов государственной охраны, объектами использования атомной энергии, пунктами хранения ядерных</w:t>
      </w:r>
      <w:proofErr w:type="gramEnd"/>
      <w:r w:rsidRPr="00494F14">
        <w:rPr>
          <w:rFonts w:ascii="Times New Roman" w:eastAsia="Arial" w:hAnsi="Times New Roman" w:cs="Times New Roman"/>
          <w:color w:val="auto"/>
          <w:lang w:eastAsia="en-US" w:bidi="ar-SA"/>
        </w:rPr>
        <w:t xml:space="preserve"> материалов и радиоактивных веществ, объектами, в соответствии с </w:t>
      </w:r>
      <w:proofErr w:type="gramStart"/>
      <w:r w:rsidRPr="00494F14">
        <w:rPr>
          <w:rFonts w:ascii="Times New Roman" w:eastAsia="Arial" w:hAnsi="Times New Roman" w:cs="Times New Roman"/>
          <w:color w:val="auto"/>
          <w:lang w:eastAsia="en-US" w:bidi="ar-SA"/>
        </w:rPr>
        <w:t>видами</w:t>
      </w:r>
      <w:proofErr w:type="gramEnd"/>
      <w:r w:rsidRPr="00494F14">
        <w:rPr>
          <w:rFonts w:ascii="Times New Roman" w:eastAsia="Arial" w:hAnsi="Times New Roman" w:cs="Times New Roman"/>
          <w:color w:val="auto"/>
          <w:lang w:eastAsia="en-US" w:bidi="ar-SA"/>
        </w:rPr>
        <w:t xml:space="preserve"> деятельности которых созданы закрытые административно- </w:t>
      </w:r>
      <w:r w:rsidRPr="00A506DE">
        <w:rPr>
          <w:rFonts w:ascii="Times New Roman" w:eastAsia="Arial" w:hAnsi="Times New Roman" w:cs="Times New Roman"/>
          <w:color w:val="000000" w:themeColor="text1"/>
          <w:lang w:eastAsia="en-US" w:bidi="ar-SA"/>
        </w:rPr>
        <w:t>территориальные образования, объектами учреждений и органов Федеральной службы исполнения наказаний и т.д.</w:t>
      </w:r>
    </w:p>
    <w:p w:rsidR="00A506DE" w:rsidRPr="00A506DE" w:rsidRDefault="00A506DE" w:rsidP="00A506DE">
      <w:pPr>
        <w:tabs>
          <w:tab w:val="left" w:pos="567"/>
          <w:tab w:val="left" w:pos="993"/>
        </w:tabs>
        <w:autoSpaceDE w:val="0"/>
        <w:autoSpaceDN w:val="0"/>
        <w:ind w:firstLine="567"/>
        <w:jc w:val="both"/>
        <w:rPr>
          <w:rFonts w:ascii="Times New Roman" w:eastAsia="Arial" w:hAnsi="Times New Roman" w:cs="Times New Roman"/>
          <w:color w:val="000000" w:themeColor="text1"/>
          <w:lang w:eastAsia="en-US" w:bidi="ar-SA"/>
        </w:rPr>
      </w:pPr>
      <w:r w:rsidRPr="00A506DE">
        <w:rPr>
          <w:rFonts w:ascii="Times New Roman" w:eastAsia="Arial" w:hAnsi="Times New Roman" w:cs="Times New Roman"/>
          <w:color w:val="000000" w:themeColor="text1"/>
          <w:lang w:eastAsia="en-US" w:bidi="ar-SA"/>
        </w:rPr>
        <w:t>4. Земельные</w:t>
      </w:r>
      <w:r w:rsidRPr="00A506DE">
        <w:rPr>
          <w:rFonts w:ascii="Times New Roman" w:eastAsia="Arial" w:hAnsi="Times New Roman" w:cs="Times New Roman"/>
          <w:color w:val="000000" w:themeColor="text1"/>
          <w:spacing w:val="46"/>
          <w:lang w:eastAsia="en-US" w:bidi="ar-SA"/>
        </w:rPr>
        <w:t xml:space="preserve"> </w:t>
      </w:r>
      <w:r w:rsidRPr="00A506DE">
        <w:rPr>
          <w:rFonts w:ascii="Times New Roman" w:eastAsia="Arial" w:hAnsi="Times New Roman" w:cs="Times New Roman"/>
          <w:color w:val="000000" w:themeColor="text1"/>
          <w:lang w:eastAsia="en-US" w:bidi="ar-SA"/>
        </w:rPr>
        <w:t>участки,</w:t>
      </w:r>
      <w:r w:rsidRPr="00A506DE">
        <w:rPr>
          <w:rFonts w:ascii="Times New Roman" w:eastAsia="Arial" w:hAnsi="Times New Roman" w:cs="Times New Roman"/>
          <w:color w:val="000000" w:themeColor="text1"/>
          <w:spacing w:val="45"/>
          <w:lang w:eastAsia="en-US" w:bidi="ar-SA"/>
        </w:rPr>
        <w:t xml:space="preserve"> </w:t>
      </w:r>
      <w:r w:rsidRPr="00A506DE">
        <w:rPr>
          <w:rFonts w:ascii="Times New Roman" w:eastAsia="Arial" w:hAnsi="Times New Roman" w:cs="Times New Roman"/>
          <w:color w:val="000000" w:themeColor="text1"/>
          <w:lang w:eastAsia="en-US" w:bidi="ar-SA"/>
        </w:rPr>
        <w:t>относящиеся</w:t>
      </w:r>
      <w:r w:rsidRPr="00A506DE">
        <w:rPr>
          <w:rFonts w:ascii="Times New Roman" w:eastAsia="Arial" w:hAnsi="Times New Roman" w:cs="Times New Roman"/>
          <w:color w:val="000000" w:themeColor="text1"/>
          <w:spacing w:val="46"/>
          <w:lang w:eastAsia="en-US" w:bidi="ar-SA"/>
        </w:rPr>
        <w:t xml:space="preserve"> </w:t>
      </w:r>
      <w:r w:rsidRPr="00A506DE">
        <w:rPr>
          <w:rFonts w:ascii="Times New Roman" w:eastAsia="Arial" w:hAnsi="Times New Roman" w:cs="Times New Roman"/>
          <w:color w:val="000000" w:themeColor="text1"/>
          <w:lang w:eastAsia="en-US" w:bidi="ar-SA"/>
        </w:rPr>
        <w:t>к</w:t>
      </w:r>
      <w:r w:rsidRPr="00A506DE">
        <w:rPr>
          <w:rFonts w:ascii="Times New Roman" w:eastAsia="Arial" w:hAnsi="Times New Roman" w:cs="Times New Roman"/>
          <w:color w:val="000000" w:themeColor="text1"/>
          <w:spacing w:val="45"/>
          <w:lang w:eastAsia="en-US" w:bidi="ar-SA"/>
        </w:rPr>
        <w:t xml:space="preserve"> </w:t>
      </w:r>
      <w:r w:rsidRPr="00A506DE">
        <w:rPr>
          <w:rFonts w:ascii="Times New Roman" w:eastAsia="Arial" w:hAnsi="Times New Roman" w:cs="Times New Roman"/>
          <w:color w:val="000000" w:themeColor="text1"/>
          <w:lang w:eastAsia="en-US" w:bidi="ar-SA"/>
        </w:rPr>
        <w:t>лесному</w:t>
      </w:r>
      <w:r w:rsidRPr="00A506DE">
        <w:rPr>
          <w:rFonts w:ascii="Times New Roman" w:eastAsia="Arial" w:hAnsi="Times New Roman" w:cs="Times New Roman"/>
          <w:color w:val="000000" w:themeColor="text1"/>
          <w:spacing w:val="46"/>
          <w:lang w:eastAsia="en-US" w:bidi="ar-SA"/>
        </w:rPr>
        <w:t xml:space="preserve"> </w:t>
      </w:r>
      <w:r w:rsidRPr="00A506DE">
        <w:rPr>
          <w:rFonts w:ascii="Times New Roman" w:eastAsia="Arial" w:hAnsi="Times New Roman" w:cs="Times New Roman"/>
          <w:color w:val="000000" w:themeColor="text1"/>
          <w:lang w:eastAsia="en-US" w:bidi="ar-SA"/>
        </w:rPr>
        <w:t>фонду</w:t>
      </w:r>
      <w:r w:rsidRPr="00A506DE">
        <w:rPr>
          <w:rFonts w:ascii="Times New Roman" w:eastAsia="Arial" w:hAnsi="Times New Roman" w:cs="Times New Roman"/>
          <w:color w:val="000000" w:themeColor="text1"/>
          <w:spacing w:val="46"/>
          <w:lang w:eastAsia="en-US" w:bidi="ar-SA"/>
        </w:rPr>
        <w:t xml:space="preserve"> </w:t>
      </w:r>
      <w:r w:rsidRPr="00A506DE">
        <w:rPr>
          <w:rFonts w:ascii="Times New Roman" w:eastAsia="Arial" w:hAnsi="Times New Roman" w:cs="Times New Roman"/>
          <w:color w:val="000000" w:themeColor="text1"/>
          <w:lang w:eastAsia="en-US" w:bidi="ar-SA"/>
        </w:rPr>
        <w:t>(ст.</w:t>
      </w:r>
      <w:r w:rsidRPr="00A506DE">
        <w:rPr>
          <w:rFonts w:ascii="Times New Roman" w:eastAsia="Arial" w:hAnsi="Times New Roman" w:cs="Times New Roman"/>
          <w:color w:val="000000" w:themeColor="text1"/>
          <w:spacing w:val="45"/>
          <w:lang w:eastAsia="en-US" w:bidi="ar-SA"/>
        </w:rPr>
        <w:t xml:space="preserve"> </w:t>
      </w:r>
      <w:r w:rsidRPr="00A506DE">
        <w:rPr>
          <w:rFonts w:ascii="Times New Roman" w:eastAsia="Arial" w:hAnsi="Times New Roman" w:cs="Times New Roman"/>
          <w:color w:val="000000" w:themeColor="text1"/>
          <w:lang w:eastAsia="en-US" w:bidi="ar-SA"/>
        </w:rPr>
        <w:t>8</w:t>
      </w:r>
      <w:r w:rsidRPr="00A506DE">
        <w:rPr>
          <w:rFonts w:ascii="Times New Roman" w:eastAsia="Arial" w:hAnsi="Times New Roman" w:cs="Times New Roman"/>
          <w:color w:val="000000" w:themeColor="text1"/>
          <w:spacing w:val="46"/>
          <w:lang w:eastAsia="en-US" w:bidi="ar-SA"/>
        </w:rPr>
        <w:t xml:space="preserve"> </w:t>
      </w:r>
      <w:r w:rsidRPr="00A506DE">
        <w:rPr>
          <w:rFonts w:ascii="Times New Roman" w:eastAsia="Arial" w:hAnsi="Times New Roman" w:cs="Times New Roman"/>
          <w:color w:val="000000" w:themeColor="text1"/>
          <w:lang w:eastAsia="en-US" w:bidi="ar-SA"/>
        </w:rPr>
        <w:t>Лесного</w:t>
      </w:r>
      <w:r w:rsidRPr="00A506DE">
        <w:rPr>
          <w:rFonts w:ascii="Times New Roman" w:eastAsia="Arial" w:hAnsi="Times New Roman" w:cs="Times New Roman"/>
          <w:color w:val="000000" w:themeColor="text1"/>
          <w:spacing w:val="45"/>
          <w:lang w:eastAsia="en-US" w:bidi="ar-SA"/>
        </w:rPr>
        <w:t xml:space="preserve"> </w:t>
      </w:r>
      <w:r w:rsidRPr="00A506DE">
        <w:rPr>
          <w:rFonts w:ascii="Times New Roman" w:eastAsia="Arial" w:hAnsi="Times New Roman" w:cs="Times New Roman"/>
          <w:color w:val="000000" w:themeColor="text1"/>
          <w:lang w:eastAsia="en-US" w:bidi="ar-SA"/>
        </w:rPr>
        <w:t xml:space="preserve">кодекса </w:t>
      </w:r>
      <w:r w:rsidRPr="00A506DE">
        <w:rPr>
          <w:rFonts w:ascii="Times New Roman" w:eastAsia="Arial" w:hAnsi="Times New Roman" w:cs="Times New Roman"/>
          <w:color w:val="000000" w:themeColor="text1"/>
          <w:spacing w:val="-1"/>
          <w:lang w:eastAsia="en-US" w:bidi="ar-SA"/>
        </w:rPr>
        <w:t>РФ).</w:t>
      </w:r>
    </w:p>
    <w:p w:rsidR="00A506DE" w:rsidRPr="00A506DE" w:rsidRDefault="00A506DE" w:rsidP="00A506DE">
      <w:pPr>
        <w:tabs>
          <w:tab w:val="left" w:pos="324"/>
          <w:tab w:val="left" w:pos="993"/>
        </w:tabs>
        <w:autoSpaceDE w:val="0"/>
        <w:autoSpaceDN w:val="0"/>
        <w:ind w:firstLine="567"/>
        <w:jc w:val="both"/>
        <w:rPr>
          <w:rFonts w:ascii="Times New Roman" w:eastAsia="Arial" w:hAnsi="Times New Roman" w:cs="Times New Roman"/>
          <w:color w:val="000000" w:themeColor="text1"/>
          <w:lang w:eastAsia="en-US" w:bidi="ar-SA"/>
        </w:rPr>
      </w:pPr>
      <w:r w:rsidRPr="00A506DE">
        <w:rPr>
          <w:rFonts w:ascii="Times New Roman" w:eastAsia="Arial" w:hAnsi="Times New Roman" w:cs="Times New Roman"/>
          <w:color w:val="000000" w:themeColor="text1"/>
          <w:lang w:eastAsia="en-US" w:bidi="ar-SA"/>
        </w:rPr>
        <w:t>5. Участки недр (ст. 1.2 Закона РФ «О</w:t>
      </w:r>
      <w:r w:rsidRPr="00A506DE">
        <w:rPr>
          <w:rFonts w:ascii="Times New Roman" w:eastAsia="Arial" w:hAnsi="Times New Roman" w:cs="Times New Roman"/>
          <w:color w:val="000000" w:themeColor="text1"/>
          <w:spacing w:val="-18"/>
          <w:lang w:eastAsia="en-US" w:bidi="ar-SA"/>
        </w:rPr>
        <w:t xml:space="preserve"> </w:t>
      </w:r>
      <w:r w:rsidRPr="00A506DE">
        <w:rPr>
          <w:rFonts w:ascii="Times New Roman" w:eastAsia="Arial" w:hAnsi="Times New Roman" w:cs="Times New Roman"/>
          <w:color w:val="000000" w:themeColor="text1"/>
          <w:lang w:eastAsia="en-US" w:bidi="ar-SA"/>
        </w:rPr>
        <w:t>недрах»).</w:t>
      </w:r>
    </w:p>
    <w:p w:rsidR="00195C0C" w:rsidRPr="00A506DE" w:rsidRDefault="00195C0C" w:rsidP="00195C0C">
      <w:pPr>
        <w:pStyle w:val="1"/>
        <w:spacing w:line="240" w:lineRule="auto"/>
        <w:ind w:firstLine="567"/>
        <w:jc w:val="both"/>
        <w:rPr>
          <w:rFonts w:eastAsia="Arial"/>
          <w:color w:val="000000" w:themeColor="text1"/>
          <w:sz w:val="24"/>
          <w:szCs w:val="24"/>
        </w:rPr>
      </w:pPr>
      <w:r w:rsidRPr="00A506DE">
        <w:rPr>
          <w:rFonts w:eastAsia="Arial"/>
          <w:color w:val="000000" w:themeColor="text1"/>
          <w:sz w:val="24"/>
          <w:szCs w:val="24"/>
        </w:rPr>
        <w:t>6. Земельные участки, на которых не зарегистрированы в установленном законом порядке здания, а также объекты, не завершенные строительством.</w:t>
      </w:r>
    </w:p>
    <w:p w:rsidR="00195C0C" w:rsidRPr="00A506DE" w:rsidRDefault="00195C0C" w:rsidP="00195C0C">
      <w:pPr>
        <w:pStyle w:val="1"/>
        <w:spacing w:line="240" w:lineRule="auto"/>
        <w:ind w:firstLine="567"/>
        <w:jc w:val="both"/>
        <w:rPr>
          <w:rFonts w:eastAsia="Arial"/>
          <w:color w:val="000000" w:themeColor="text1"/>
          <w:sz w:val="24"/>
          <w:szCs w:val="24"/>
        </w:rPr>
      </w:pPr>
      <w:r w:rsidRPr="00A506DE">
        <w:rPr>
          <w:rFonts w:eastAsia="Arial"/>
          <w:color w:val="000000" w:themeColor="text1"/>
          <w:sz w:val="24"/>
          <w:szCs w:val="24"/>
        </w:rPr>
        <w:t xml:space="preserve">7. Здание, расположенное на арендуемом земельном участке. </w:t>
      </w:r>
    </w:p>
    <w:p w:rsidR="00A506DE" w:rsidRPr="00A506DE" w:rsidRDefault="00195C0C" w:rsidP="00A506DE">
      <w:pPr>
        <w:tabs>
          <w:tab w:val="left" w:pos="709"/>
          <w:tab w:val="left" w:pos="993"/>
        </w:tabs>
        <w:autoSpaceDE w:val="0"/>
        <w:autoSpaceDN w:val="0"/>
        <w:ind w:right="118" w:firstLine="567"/>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8</w:t>
      </w:r>
      <w:r w:rsidR="00A506DE" w:rsidRPr="00A506DE">
        <w:rPr>
          <w:rFonts w:ascii="Times New Roman" w:eastAsia="Arial" w:hAnsi="Times New Roman" w:cs="Times New Roman"/>
          <w:color w:val="000000" w:themeColor="text1"/>
          <w:lang w:eastAsia="en-US" w:bidi="ar-SA"/>
        </w:rPr>
        <w:t xml:space="preserve">. Недвижимое имущество граждан, на которое в соответствии с законодательством </w:t>
      </w:r>
      <w:r w:rsidR="00A506DE" w:rsidRPr="00A506DE">
        <w:rPr>
          <w:rFonts w:ascii="Times New Roman" w:eastAsia="Arial" w:hAnsi="Times New Roman" w:cs="Times New Roman"/>
          <w:color w:val="000000" w:themeColor="text1"/>
          <w:lang w:eastAsia="en-US" w:bidi="ar-SA"/>
        </w:rPr>
        <w:lastRenderedPageBreak/>
        <w:t>не может быть обращено взыскание (ст. 446 ГПК</w:t>
      </w:r>
      <w:r w:rsidR="00A506DE" w:rsidRPr="00A506DE">
        <w:rPr>
          <w:rFonts w:ascii="Times New Roman" w:eastAsia="Arial" w:hAnsi="Times New Roman" w:cs="Times New Roman"/>
          <w:color w:val="000000" w:themeColor="text1"/>
          <w:spacing w:val="-32"/>
          <w:lang w:eastAsia="en-US" w:bidi="ar-SA"/>
        </w:rPr>
        <w:t xml:space="preserve"> </w:t>
      </w:r>
      <w:r w:rsidR="00A506DE" w:rsidRPr="00A506DE">
        <w:rPr>
          <w:rFonts w:ascii="Times New Roman" w:eastAsia="Arial" w:hAnsi="Times New Roman" w:cs="Times New Roman"/>
          <w:color w:val="000000" w:themeColor="text1"/>
          <w:lang w:eastAsia="en-US" w:bidi="ar-SA"/>
        </w:rPr>
        <w:t>РФ).</w:t>
      </w:r>
    </w:p>
    <w:p w:rsidR="00A506DE" w:rsidRPr="00A506DE" w:rsidRDefault="00195C0C" w:rsidP="00A506DE">
      <w:pPr>
        <w:tabs>
          <w:tab w:val="left" w:pos="952"/>
          <w:tab w:val="left" w:pos="993"/>
        </w:tabs>
        <w:autoSpaceDE w:val="0"/>
        <w:autoSpaceDN w:val="0"/>
        <w:ind w:right="123" w:firstLine="567"/>
        <w:jc w:val="both"/>
        <w:rPr>
          <w:rFonts w:ascii="Times New Roman" w:eastAsia="Arial" w:hAnsi="Times New Roman" w:cs="Times New Roman"/>
          <w:color w:val="000000" w:themeColor="text1"/>
          <w:lang w:eastAsia="en-US" w:bidi="ar-SA"/>
        </w:rPr>
      </w:pPr>
      <w:r>
        <w:rPr>
          <w:rFonts w:ascii="Times New Roman" w:eastAsia="Arial" w:hAnsi="Times New Roman" w:cs="Times New Roman"/>
          <w:color w:val="000000" w:themeColor="text1"/>
          <w:lang w:eastAsia="en-US" w:bidi="ar-SA"/>
        </w:rPr>
        <w:t>9</w:t>
      </w:r>
      <w:r w:rsidR="00A506DE" w:rsidRPr="00A506DE">
        <w:rPr>
          <w:rFonts w:ascii="Times New Roman" w:eastAsia="Arial" w:hAnsi="Times New Roman" w:cs="Times New Roman"/>
          <w:color w:val="000000" w:themeColor="text1"/>
          <w:lang w:eastAsia="en-US" w:bidi="ar-SA"/>
        </w:rPr>
        <w:t xml:space="preserve">. </w:t>
      </w:r>
      <w:proofErr w:type="gramStart"/>
      <w:r w:rsidR="00A506DE" w:rsidRPr="00A506DE">
        <w:rPr>
          <w:rFonts w:ascii="Times New Roman" w:eastAsia="Arial" w:hAnsi="Times New Roman" w:cs="Times New Roman"/>
          <w:color w:val="000000" w:themeColor="text1"/>
          <w:lang w:eastAsia="en-US" w:bidi="ar-SA"/>
        </w:rPr>
        <w:t>Другие объекты гражданских прав, на которые в соответствии с законом не может быть обращено взыскание, изъятые из оборота, свободная реализация которых</w:t>
      </w:r>
      <w:r w:rsidR="00A506DE" w:rsidRPr="00A506DE">
        <w:rPr>
          <w:rFonts w:ascii="Times New Roman" w:eastAsia="Arial" w:hAnsi="Times New Roman" w:cs="Times New Roman"/>
          <w:color w:val="000000" w:themeColor="text1"/>
          <w:spacing w:val="-9"/>
          <w:lang w:eastAsia="en-US" w:bidi="ar-SA"/>
        </w:rPr>
        <w:t xml:space="preserve"> </w:t>
      </w:r>
      <w:r w:rsidR="00A506DE" w:rsidRPr="00A506DE">
        <w:rPr>
          <w:rFonts w:ascii="Times New Roman" w:eastAsia="Arial" w:hAnsi="Times New Roman" w:cs="Times New Roman"/>
          <w:color w:val="000000" w:themeColor="text1"/>
          <w:lang w:eastAsia="en-US" w:bidi="ar-SA"/>
        </w:rPr>
        <w:t>запрещена.</w:t>
      </w:r>
      <w:proofErr w:type="gramEnd"/>
    </w:p>
    <w:p w:rsidR="00A506DE" w:rsidRPr="00A506DE" w:rsidRDefault="00195C0C" w:rsidP="00A506DE">
      <w:pPr>
        <w:pStyle w:val="1"/>
        <w:tabs>
          <w:tab w:val="left" w:pos="1423"/>
        </w:tabs>
        <w:spacing w:line="240" w:lineRule="auto"/>
        <w:ind w:firstLine="567"/>
        <w:jc w:val="both"/>
        <w:rPr>
          <w:color w:val="000000" w:themeColor="text1"/>
          <w:sz w:val="24"/>
          <w:szCs w:val="24"/>
        </w:rPr>
      </w:pPr>
      <w:r>
        <w:rPr>
          <w:rFonts w:eastAsia="Arial"/>
          <w:color w:val="000000" w:themeColor="text1"/>
          <w:sz w:val="24"/>
          <w:szCs w:val="24"/>
        </w:rPr>
        <w:t>10</w:t>
      </w:r>
      <w:r w:rsidR="00A506DE" w:rsidRPr="00A506DE">
        <w:rPr>
          <w:rFonts w:eastAsia="Arial"/>
          <w:color w:val="000000" w:themeColor="text1"/>
          <w:sz w:val="24"/>
          <w:szCs w:val="24"/>
        </w:rPr>
        <w:t>.</w:t>
      </w:r>
      <w:r w:rsidR="00A506DE" w:rsidRPr="00A506DE">
        <w:rPr>
          <w:rFonts w:eastAsia="Arial"/>
          <w:color w:val="000000" w:themeColor="text1"/>
        </w:rPr>
        <w:t xml:space="preserve"> С</w:t>
      </w:r>
      <w:r w:rsidR="00A506DE" w:rsidRPr="00A506DE">
        <w:rPr>
          <w:color w:val="000000" w:themeColor="text1"/>
          <w:sz w:val="24"/>
          <w:szCs w:val="24"/>
        </w:rPr>
        <w:t>троения, признанные в установленном порядке непригодными для</w:t>
      </w:r>
      <w:r w:rsidR="00A506DE" w:rsidRPr="00A506DE">
        <w:rPr>
          <w:color w:val="000000" w:themeColor="text1"/>
          <w:sz w:val="24"/>
          <w:szCs w:val="24"/>
        </w:rPr>
        <w:br/>
        <w:t>пользования (аварийные, расположенные на подрабатываемых территориях, в зонах отвала ТЭЦ, в зонах карста, поврежденные по причине стихийных бедствий или пожара);</w:t>
      </w:r>
    </w:p>
    <w:p w:rsidR="00A506DE" w:rsidRPr="00A506DE" w:rsidRDefault="00A506DE" w:rsidP="00A506DE">
      <w:pPr>
        <w:pStyle w:val="1"/>
        <w:numPr>
          <w:ilvl w:val="0"/>
          <w:numId w:val="3"/>
        </w:numPr>
        <w:tabs>
          <w:tab w:val="left" w:pos="1423"/>
        </w:tabs>
        <w:spacing w:line="240" w:lineRule="auto"/>
        <w:ind w:firstLine="567"/>
        <w:jc w:val="both"/>
        <w:rPr>
          <w:color w:val="000000" w:themeColor="text1"/>
          <w:sz w:val="24"/>
          <w:szCs w:val="24"/>
        </w:rPr>
      </w:pPr>
      <w:bookmarkStart w:id="76" w:name="bookmark33"/>
      <w:bookmarkEnd w:id="76"/>
      <w:r w:rsidRPr="00A506DE">
        <w:rPr>
          <w:color w:val="000000" w:themeColor="text1"/>
          <w:sz w:val="24"/>
          <w:szCs w:val="24"/>
        </w:rPr>
        <w:t>самовольно возведенные и бесхозные объекты;</w:t>
      </w:r>
    </w:p>
    <w:p w:rsidR="00A506DE" w:rsidRPr="00A506DE" w:rsidRDefault="00A506DE" w:rsidP="00A506DE">
      <w:pPr>
        <w:pStyle w:val="1"/>
        <w:numPr>
          <w:ilvl w:val="0"/>
          <w:numId w:val="3"/>
        </w:numPr>
        <w:tabs>
          <w:tab w:val="left" w:pos="952"/>
          <w:tab w:val="left" w:pos="993"/>
          <w:tab w:val="left" w:pos="1423"/>
        </w:tabs>
        <w:autoSpaceDE w:val="0"/>
        <w:autoSpaceDN w:val="0"/>
        <w:spacing w:line="240" w:lineRule="auto"/>
        <w:ind w:right="123" w:firstLine="567"/>
        <w:jc w:val="both"/>
        <w:rPr>
          <w:rFonts w:eastAsia="Arial"/>
          <w:color w:val="000000" w:themeColor="text1"/>
        </w:rPr>
      </w:pPr>
      <w:bookmarkStart w:id="77" w:name="bookmark34"/>
      <w:bookmarkEnd w:id="77"/>
      <w:r w:rsidRPr="00A506DE">
        <w:rPr>
          <w:color w:val="000000" w:themeColor="text1"/>
          <w:sz w:val="24"/>
          <w:szCs w:val="24"/>
        </w:rPr>
        <w:t>строения, не прошедшие государственную регистрацию в установленном</w:t>
      </w:r>
      <w:r w:rsidRPr="00A506DE">
        <w:rPr>
          <w:color w:val="000000" w:themeColor="text1"/>
          <w:sz w:val="24"/>
          <w:szCs w:val="24"/>
        </w:rPr>
        <w:br/>
        <w:t>порядке.</w:t>
      </w:r>
    </w:p>
    <w:p w:rsidR="00A506DE" w:rsidRPr="00A506DE" w:rsidRDefault="00195C0C" w:rsidP="00A506DE">
      <w:pPr>
        <w:pStyle w:val="1"/>
        <w:tabs>
          <w:tab w:val="left" w:pos="952"/>
          <w:tab w:val="left" w:pos="993"/>
          <w:tab w:val="left" w:pos="1423"/>
        </w:tabs>
        <w:autoSpaceDE w:val="0"/>
        <w:autoSpaceDN w:val="0"/>
        <w:spacing w:line="240" w:lineRule="auto"/>
        <w:ind w:right="123" w:firstLine="567"/>
        <w:jc w:val="both"/>
        <w:rPr>
          <w:rFonts w:eastAsia="Arial"/>
          <w:color w:val="000000" w:themeColor="text1"/>
        </w:rPr>
      </w:pPr>
      <w:r>
        <w:rPr>
          <w:color w:val="000000" w:themeColor="text1"/>
          <w:sz w:val="24"/>
          <w:szCs w:val="24"/>
        </w:rPr>
        <w:t>11</w:t>
      </w:r>
      <w:r w:rsidR="00A506DE" w:rsidRPr="00A506DE">
        <w:rPr>
          <w:color w:val="000000" w:themeColor="text1"/>
          <w:sz w:val="24"/>
          <w:szCs w:val="24"/>
        </w:rPr>
        <w:t xml:space="preserve">. Реконструированное здание, не введенное в эксплуатацию, и не проведен кадастровый учет изменений. </w:t>
      </w:r>
    </w:p>
    <w:p w:rsidR="00A506DE" w:rsidRPr="00A506DE" w:rsidRDefault="00A506DE" w:rsidP="00A506DE">
      <w:pPr>
        <w:tabs>
          <w:tab w:val="left" w:pos="1094"/>
        </w:tabs>
        <w:autoSpaceDE w:val="0"/>
        <w:autoSpaceDN w:val="0"/>
        <w:ind w:firstLine="567"/>
        <w:jc w:val="both"/>
        <w:rPr>
          <w:rFonts w:ascii="Times New Roman" w:eastAsia="Arial" w:hAnsi="Times New Roman" w:cs="Times New Roman"/>
          <w:color w:val="000000" w:themeColor="text1"/>
          <w:lang w:eastAsia="en-US" w:bidi="ar-SA"/>
        </w:rPr>
      </w:pPr>
      <w:r w:rsidRPr="00A506DE">
        <w:rPr>
          <w:rFonts w:ascii="Times New Roman" w:eastAsia="Arial" w:hAnsi="Times New Roman" w:cs="Times New Roman"/>
          <w:color w:val="000000" w:themeColor="text1"/>
          <w:lang w:eastAsia="en-US" w:bidi="ar-SA"/>
        </w:rPr>
        <w:t>1</w:t>
      </w:r>
      <w:r w:rsidR="00195C0C">
        <w:rPr>
          <w:rFonts w:ascii="Times New Roman" w:eastAsia="Arial" w:hAnsi="Times New Roman" w:cs="Times New Roman"/>
          <w:color w:val="000000" w:themeColor="text1"/>
          <w:lang w:eastAsia="en-US" w:bidi="ar-SA"/>
        </w:rPr>
        <w:t>2</w:t>
      </w:r>
      <w:r w:rsidRPr="00A506DE">
        <w:rPr>
          <w:rFonts w:ascii="Times New Roman" w:eastAsia="Arial" w:hAnsi="Times New Roman" w:cs="Times New Roman"/>
          <w:color w:val="000000" w:themeColor="text1"/>
          <w:lang w:eastAsia="en-US" w:bidi="ar-SA"/>
        </w:rPr>
        <w:t>. Имущество, находящееся за пределами Российской</w:t>
      </w:r>
      <w:r w:rsidRPr="00A506DE">
        <w:rPr>
          <w:rFonts w:ascii="Times New Roman" w:eastAsia="Arial" w:hAnsi="Times New Roman" w:cs="Times New Roman"/>
          <w:color w:val="000000" w:themeColor="text1"/>
          <w:spacing w:val="-30"/>
          <w:lang w:eastAsia="en-US" w:bidi="ar-SA"/>
        </w:rPr>
        <w:t xml:space="preserve"> </w:t>
      </w:r>
      <w:r w:rsidRPr="00A506DE">
        <w:rPr>
          <w:rFonts w:ascii="Times New Roman" w:eastAsia="Arial" w:hAnsi="Times New Roman" w:cs="Times New Roman"/>
          <w:color w:val="000000" w:themeColor="text1"/>
          <w:lang w:eastAsia="en-US" w:bidi="ar-SA"/>
        </w:rPr>
        <w:t>Федерации.</w:t>
      </w:r>
    </w:p>
    <w:p w:rsidR="00A506DE" w:rsidRDefault="00A506DE" w:rsidP="00A506DE">
      <w:pPr>
        <w:pStyle w:val="1"/>
        <w:spacing w:after="120"/>
        <w:ind w:firstLine="743"/>
        <w:jc w:val="center"/>
      </w:pPr>
      <w:bookmarkStart w:id="78" w:name="bookmark32"/>
      <w:bookmarkEnd w:id="78"/>
      <w:r>
        <w:br w:type="page"/>
      </w:r>
    </w:p>
    <w:p w:rsidR="00A506DE" w:rsidRPr="00906DA6" w:rsidRDefault="00A506DE" w:rsidP="00A506DE">
      <w:pPr>
        <w:widowControl/>
        <w:ind w:left="5103"/>
        <w:rPr>
          <w:rFonts w:ascii="Times New Roman" w:eastAsiaTheme="minorEastAsia" w:hAnsi="Times New Roman" w:cs="Times New Roman"/>
          <w:color w:val="auto"/>
          <w:lang w:bidi="ar-SA"/>
        </w:rPr>
      </w:pPr>
      <w:r w:rsidRPr="00906DA6">
        <w:rPr>
          <w:rFonts w:ascii="Times New Roman" w:eastAsiaTheme="minorEastAsia" w:hAnsi="Times New Roman" w:cs="Times New Roman"/>
          <w:color w:val="auto"/>
          <w:lang w:bidi="ar-SA"/>
        </w:rPr>
        <w:lastRenderedPageBreak/>
        <w:t xml:space="preserve">Приложение № </w:t>
      </w:r>
      <w:r>
        <w:rPr>
          <w:rFonts w:ascii="Times New Roman" w:eastAsiaTheme="minorEastAsia" w:hAnsi="Times New Roman" w:cs="Times New Roman"/>
          <w:color w:val="auto"/>
          <w:lang w:bidi="ar-SA"/>
        </w:rPr>
        <w:t>2</w:t>
      </w:r>
    </w:p>
    <w:p w:rsidR="00A506DE" w:rsidRDefault="00A506DE" w:rsidP="00A506DE">
      <w:pPr>
        <w:autoSpaceDE w:val="0"/>
        <w:autoSpaceDN w:val="0"/>
        <w:ind w:left="5103"/>
        <w:rPr>
          <w:rFonts w:ascii="Times New Roman" w:eastAsia="Arial" w:hAnsi="Times New Roman" w:cs="Times New Roman"/>
          <w:color w:val="auto"/>
          <w:lang w:eastAsia="en-US" w:bidi="ar-SA"/>
        </w:rPr>
      </w:pPr>
      <w:r w:rsidRPr="00906DA6">
        <w:rPr>
          <w:rFonts w:ascii="Times New Roman" w:eastAsiaTheme="minorEastAsia" w:hAnsi="Times New Roman" w:cs="Times New Roman"/>
          <w:color w:val="auto"/>
          <w:lang w:bidi="ar-SA"/>
        </w:rPr>
        <w:t xml:space="preserve">к Порядку </w:t>
      </w:r>
      <w:r w:rsidRPr="00906DA6">
        <w:rPr>
          <w:rFonts w:ascii="Times New Roman" w:eastAsia="Arial" w:hAnsi="Times New Roman" w:cs="Times New Roman"/>
          <w:color w:val="auto"/>
          <w:lang w:eastAsia="en-US" w:bidi="ar-SA"/>
        </w:rPr>
        <w:t xml:space="preserve">обеспечения возврата </w:t>
      </w:r>
    </w:p>
    <w:p w:rsidR="00A506DE" w:rsidRDefault="00A506DE" w:rsidP="00A506DE">
      <w:pPr>
        <w:autoSpaceDE w:val="0"/>
        <w:autoSpaceDN w:val="0"/>
        <w:ind w:left="5103"/>
        <w:rPr>
          <w:rFonts w:ascii="Times New Roman" w:eastAsia="Arial" w:hAnsi="Times New Roman" w:cs="Times New Roman"/>
          <w:color w:val="auto"/>
          <w:lang w:eastAsia="en-US" w:bidi="ar-SA"/>
        </w:rPr>
      </w:pPr>
      <w:r w:rsidRPr="00906DA6">
        <w:rPr>
          <w:rFonts w:ascii="Times New Roman" w:eastAsia="Arial" w:hAnsi="Times New Roman" w:cs="Times New Roman"/>
          <w:color w:val="auto"/>
          <w:lang w:eastAsia="en-US" w:bidi="ar-SA"/>
        </w:rPr>
        <w:t>займов,</w:t>
      </w:r>
      <w:r>
        <w:rPr>
          <w:rFonts w:ascii="Times New Roman" w:eastAsia="Arial" w:hAnsi="Times New Roman" w:cs="Times New Roman"/>
          <w:color w:val="auto"/>
          <w:lang w:eastAsia="en-US" w:bidi="ar-SA"/>
        </w:rPr>
        <w:t xml:space="preserve"> </w:t>
      </w:r>
      <w:r w:rsidRPr="00906DA6">
        <w:rPr>
          <w:rFonts w:ascii="Times New Roman" w:eastAsia="Arial" w:hAnsi="Times New Roman" w:cs="Times New Roman"/>
          <w:color w:val="auto"/>
          <w:lang w:eastAsia="en-US" w:bidi="ar-SA"/>
        </w:rPr>
        <w:t xml:space="preserve">предоставленных в качестве </w:t>
      </w:r>
    </w:p>
    <w:p w:rsidR="00A506DE" w:rsidRDefault="00A506DE" w:rsidP="00A506DE">
      <w:pPr>
        <w:autoSpaceDE w:val="0"/>
        <w:autoSpaceDN w:val="0"/>
        <w:ind w:left="5103"/>
        <w:rPr>
          <w:rFonts w:ascii="Times New Roman" w:eastAsia="Arial" w:hAnsi="Times New Roman" w:cs="Times New Roman"/>
          <w:color w:val="auto"/>
          <w:lang w:eastAsia="en-US" w:bidi="ar-SA"/>
        </w:rPr>
      </w:pPr>
      <w:r w:rsidRPr="00906DA6">
        <w:rPr>
          <w:rFonts w:ascii="Times New Roman" w:eastAsia="Arial" w:hAnsi="Times New Roman" w:cs="Times New Roman"/>
          <w:color w:val="auto"/>
          <w:lang w:eastAsia="en-US" w:bidi="ar-SA"/>
        </w:rPr>
        <w:t xml:space="preserve">финансирования </w:t>
      </w:r>
      <w:proofErr w:type="gramStart"/>
      <w:r w:rsidRPr="00906DA6">
        <w:rPr>
          <w:rFonts w:ascii="Times New Roman" w:eastAsia="Arial" w:hAnsi="Times New Roman" w:cs="Times New Roman"/>
          <w:color w:val="auto"/>
          <w:lang w:eastAsia="en-US" w:bidi="ar-SA"/>
        </w:rPr>
        <w:t>Региональным</w:t>
      </w:r>
      <w:proofErr w:type="gramEnd"/>
      <w:r w:rsidRPr="00906DA6">
        <w:rPr>
          <w:rFonts w:ascii="Times New Roman" w:eastAsia="Arial" w:hAnsi="Times New Roman" w:cs="Times New Roman"/>
          <w:color w:val="auto"/>
          <w:lang w:eastAsia="en-US" w:bidi="ar-SA"/>
        </w:rPr>
        <w:t xml:space="preserve"> </w:t>
      </w:r>
    </w:p>
    <w:p w:rsidR="00A506DE" w:rsidRPr="00906DA6" w:rsidRDefault="00A506DE" w:rsidP="00A506DE">
      <w:pPr>
        <w:autoSpaceDE w:val="0"/>
        <w:autoSpaceDN w:val="0"/>
        <w:ind w:left="5103"/>
        <w:rPr>
          <w:rFonts w:ascii="Times New Roman" w:eastAsia="Arial" w:hAnsi="Times New Roman" w:cs="Times New Roman"/>
          <w:color w:val="auto"/>
          <w:lang w:eastAsia="en-US" w:bidi="ar-SA"/>
        </w:rPr>
      </w:pPr>
      <w:r w:rsidRPr="00906DA6">
        <w:rPr>
          <w:rFonts w:ascii="Times New Roman" w:eastAsia="Arial" w:hAnsi="Times New Roman" w:cs="Times New Roman"/>
          <w:color w:val="auto"/>
          <w:lang w:eastAsia="en-US" w:bidi="ar-SA"/>
        </w:rPr>
        <w:t>фондом развития промышленности</w:t>
      </w:r>
    </w:p>
    <w:p w:rsidR="00A506DE" w:rsidRDefault="00A506DE" w:rsidP="00A506DE">
      <w:pPr>
        <w:pStyle w:val="1"/>
        <w:spacing w:line="240" w:lineRule="auto"/>
        <w:ind w:firstLine="0"/>
        <w:jc w:val="center"/>
        <w:rPr>
          <w:b/>
          <w:bCs/>
          <w:sz w:val="26"/>
          <w:szCs w:val="26"/>
        </w:rPr>
      </w:pPr>
    </w:p>
    <w:p w:rsidR="00A506DE" w:rsidRDefault="00A506DE" w:rsidP="00A506DE">
      <w:pPr>
        <w:pStyle w:val="1"/>
        <w:spacing w:line="240" w:lineRule="auto"/>
        <w:ind w:firstLine="0"/>
        <w:jc w:val="center"/>
        <w:rPr>
          <w:sz w:val="26"/>
          <w:szCs w:val="26"/>
        </w:rPr>
      </w:pPr>
      <w:r>
        <w:rPr>
          <w:b/>
          <w:bCs/>
          <w:sz w:val="26"/>
          <w:szCs w:val="26"/>
        </w:rPr>
        <w:t>АКТ</w:t>
      </w:r>
    </w:p>
    <w:p w:rsidR="00A506DE" w:rsidRDefault="00A506DE" w:rsidP="00A506DE">
      <w:pPr>
        <w:pStyle w:val="1"/>
        <w:spacing w:line="240" w:lineRule="auto"/>
        <w:ind w:firstLine="140"/>
        <w:rPr>
          <w:sz w:val="26"/>
          <w:szCs w:val="26"/>
        </w:rPr>
      </w:pPr>
      <w:r>
        <w:rPr>
          <w:b/>
          <w:bCs/>
          <w:sz w:val="26"/>
          <w:szCs w:val="26"/>
        </w:rPr>
        <w:t>осмотра и оценки залога, представленного в счет обеспечения возврата</w:t>
      </w:r>
    </w:p>
    <w:p w:rsidR="00A506DE" w:rsidRDefault="00A506DE" w:rsidP="00A506DE">
      <w:pPr>
        <w:pStyle w:val="1"/>
        <w:spacing w:after="260" w:line="240" w:lineRule="auto"/>
        <w:ind w:firstLine="0"/>
        <w:jc w:val="center"/>
        <w:rPr>
          <w:sz w:val="26"/>
          <w:szCs w:val="26"/>
        </w:rPr>
      </w:pPr>
      <w:r>
        <w:rPr>
          <w:b/>
          <w:bCs/>
          <w:sz w:val="26"/>
          <w:szCs w:val="26"/>
        </w:rPr>
        <w:t>займа (движимое имущество)</w:t>
      </w:r>
    </w:p>
    <w:p w:rsidR="00A506DE" w:rsidRDefault="00A506DE" w:rsidP="00A506DE">
      <w:pPr>
        <w:pStyle w:val="1"/>
        <w:tabs>
          <w:tab w:val="left" w:pos="5395"/>
          <w:tab w:val="left" w:leader="underscore" w:pos="6259"/>
          <w:tab w:val="left" w:leader="underscore" w:pos="7392"/>
        </w:tabs>
        <w:spacing w:after="260" w:line="240" w:lineRule="auto"/>
        <w:ind w:firstLine="0"/>
      </w:pPr>
      <w:r>
        <w:rPr>
          <w:b/>
          <w:bCs/>
        </w:rPr>
        <w:t>г. Горно-Алтайск</w:t>
      </w:r>
      <w:r>
        <w:rPr>
          <w:b/>
          <w:bCs/>
        </w:rPr>
        <w:tab/>
        <w:t>«</w:t>
      </w:r>
      <w:r>
        <w:rPr>
          <w:b/>
          <w:bCs/>
        </w:rPr>
        <w:tab/>
        <w:t>»</w:t>
      </w:r>
      <w:r>
        <w:rPr>
          <w:b/>
          <w:bCs/>
        </w:rPr>
        <w:tab/>
        <w:t>20 г.</w:t>
      </w:r>
    </w:p>
    <w:p w:rsidR="00A506DE" w:rsidRDefault="00A506DE" w:rsidP="00A506DE">
      <w:pPr>
        <w:pStyle w:val="1"/>
        <w:tabs>
          <w:tab w:val="left" w:leader="underscore" w:pos="4409"/>
        </w:tabs>
        <w:spacing w:after="260" w:line="240" w:lineRule="auto"/>
        <w:ind w:firstLine="0"/>
      </w:pPr>
      <w:r>
        <w:rPr>
          <w:b/>
          <w:bCs/>
        </w:rPr>
        <w:t>Заемщик:</w:t>
      </w:r>
      <w:r>
        <w:rPr>
          <w:b/>
          <w:bCs/>
        </w:rPr>
        <w:tab/>
      </w:r>
    </w:p>
    <w:p w:rsidR="00A506DE" w:rsidRDefault="00A506DE" w:rsidP="00A506DE">
      <w:pPr>
        <w:pStyle w:val="1"/>
        <w:tabs>
          <w:tab w:val="left" w:leader="underscore" w:pos="6854"/>
        </w:tabs>
        <w:spacing w:after="260" w:line="240" w:lineRule="auto"/>
        <w:ind w:firstLine="0"/>
      </w:pPr>
      <w:r>
        <w:rPr>
          <w:b/>
          <w:bCs/>
        </w:rPr>
        <w:t>Залогодатель:</w:t>
      </w:r>
      <w:r>
        <w:rPr>
          <w:b/>
          <w:bCs/>
        </w:rPr>
        <w:tab/>
      </w:r>
    </w:p>
    <w:p w:rsidR="00A506DE" w:rsidRDefault="00A506DE" w:rsidP="00A506DE">
      <w:pPr>
        <w:pStyle w:val="1"/>
        <w:spacing w:line="240" w:lineRule="auto"/>
        <w:ind w:firstLine="0"/>
      </w:pPr>
      <w:r>
        <w:rPr>
          <w:b/>
          <w:bCs/>
        </w:rPr>
        <w:t>произведен осмотр имущества, предлагаемого в залог:</w:t>
      </w:r>
    </w:p>
    <w:p w:rsidR="00A506DE" w:rsidRDefault="00A506DE" w:rsidP="00A506DE">
      <w:pPr>
        <w:pStyle w:val="1"/>
        <w:spacing w:line="240" w:lineRule="auto"/>
        <w:ind w:firstLine="0"/>
      </w:pPr>
      <w:r>
        <w:rPr>
          <w:b/>
          <w:bCs/>
        </w:rPr>
        <w:t>автомобиль</w:t>
      </w:r>
    </w:p>
    <w:p w:rsidR="00A506DE" w:rsidRDefault="00A506DE" w:rsidP="00A506DE">
      <w:pPr>
        <w:pStyle w:val="1"/>
        <w:tabs>
          <w:tab w:val="left" w:pos="2006"/>
          <w:tab w:val="left" w:leader="underscore" w:pos="4596"/>
        </w:tabs>
        <w:spacing w:line="240" w:lineRule="auto"/>
        <w:ind w:firstLine="0"/>
      </w:pPr>
      <w:r>
        <w:rPr>
          <w:b/>
          <w:bCs/>
        </w:rPr>
        <w:t>Марка</w:t>
      </w:r>
      <w:r>
        <w:rPr>
          <w:b/>
          <w:bCs/>
        </w:rPr>
        <w:tab/>
      </w:r>
      <w:r>
        <w:rPr>
          <w:b/>
          <w:bCs/>
        </w:rPr>
        <w:tab/>
      </w:r>
    </w:p>
    <w:p w:rsidR="00A506DE" w:rsidRDefault="00A506DE" w:rsidP="00A506DE">
      <w:pPr>
        <w:pStyle w:val="1"/>
        <w:tabs>
          <w:tab w:val="left" w:leader="underscore" w:pos="4596"/>
        </w:tabs>
        <w:spacing w:line="240" w:lineRule="auto"/>
        <w:ind w:firstLine="0"/>
      </w:pPr>
      <w:r>
        <w:rPr>
          <w:b/>
          <w:bCs/>
        </w:rPr>
        <w:t xml:space="preserve">Год выпуска </w:t>
      </w:r>
      <w:r>
        <w:rPr>
          <w:b/>
          <w:bCs/>
        </w:rPr>
        <w:tab/>
      </w:r>
    </w:p>
    <w:p w:rsidR="00A506DE" w:rsidRDefault="00A506DE" w:rsidP="00A506DE">
      <w:pPr>
        <w:pStyle w:val="1"/>
        <w:tabs>
          <w:tab w:val="left" w:pos="2006"/>
          <w:tab w:val="left" w:leader="underscore" w:pos="4596"/>
        </w:tabs>
        <w:spacing w:line="218" w:lineRule="auto"/>
        <w:ind w:firstLine="0"/>
        <w:rPr>
          <w:sz w:val="26"/>
          <w:szCs w:val="26"/>
        </w:rPr>
      </w:pPr>
      <w:r>
        <w:rPr>
          <w:b/>
          <w:bCs/>
          <w:sz w:val="26"/>
          <w:szCs w:val="26"/>
        </w:rPr>
        <w:t>VIN</w:t>
      </w:r>
      <w:r>
        <w:rPr>
          <w:b/>
          <w:bCs/>
          <w:sz w:val="26"/>
          <w:szCs w:val="26"/>
        </w:rPr>
        <w:tab/>
      </w:r>
      <w:r>
        <w:rPr>
          <w:b/>
          <w:bCs/>
          <w:sz w:val="26"/>
          <w:szCs w:val="26"/>
        </w:rPr>
        <w:tab/>
      </w:r>
    </w:p>
    <w:p w:rsidR="00A506DE" w:rsidRDefault="00A506DE" w:rsidP="00A506DE">
      <w:pPr>
        <w:pStyle w:val="1"/>
        <w:tabs>
          <w:tab w:val="left" w:leader="underscore" w:pos="4596"/>
        </w:tabs>
        <w:spacing w:line="240" w:lineRule="auto"/>
        <w:ind w:firstLine="0"/>
      </w:pPr>
      <w:proofErr w:type="spellStart"/>
      <w:r>
        <w:rPr>
          <w:b/>
          <w:bCs/>
        </w:rPr>
        <w:t>Гос</w:t>
      </w:r>
      <w:proofErr w:type="gramStart"/>
      <w:r>
        <w:rPr>
          <w:b/>
          <w:bCs/>
        </w:rPr>
        <w:t>.н</w:t>
      </w:r>
      <w:proofErr w:type="gramEnd"/>
      <w:r>
        <w:rPr>
          <w:b/>
          <w:bCs/>
        </w:rPr>
        <w:t>омер</w:t>
      </w:r>
      <w:proofErr w:type="spellEnd"/>
      <w:r>
        <w:rPr>
          <w:b/>
          <w:bCs/>
        </w:rPr>
        <w:t xml:space="preserve"> </w:t>
      </w:r>
      <w:r>
        <w:rPr>
          <w:b/>
          <w:bCs/>
        </w:rPr>
        <w:tab/>
      </w:r>
    </w:p>
    <w:p w:rsidR="00A506DE" w:rsidRDefault="00A506DE" w:rsidP="00A506DE">
      <w:pPr>
        <w:pStyle w:val="1"/>
        <w:tabs>
          <w:tab w:val="left" w:pos="2006"/>
          <w:tab w:val="left" w:leader="underscore" w:pos="4596"/>
        </w:tabs>
        <w:spacing w:line="233" w:lineRule="auto"/>
        <w:ind w:firstLine="0"/>
      </w:pPr>
      <w:r>
        <w:rPr>
          <w:b/>
          <w:bCs/>
        </w:rPr>
        <w:t>Двигатель №</w:t>
      </w:r>
      <w:r>
        <w:rPr>
          <w:b/>
          <w:bCs/>
        </w:rPr>
        <w:tab/>
      </w:r>
      <w:r>
        <w:rPr>
          <w:b/>
          <w:bCs/>
        </w:rPr>
        <w:tab/>
      </w:r>
    </w:p>
    <w:p w:rsidR="00A506DE" w:rsidRDefault="00A506DE" w:rsidP="00A506DE">
      <w:pPr>
        <w:pStyle w:val="1"/>
        <w:tabs>
          <w:tab w:val="left" w:pos="2006"/>
          <w:tab w:val="left" w:leader="underscore" w:pos="4596"/>
        </w:tabs>
        <w:spacing w:line="240" w:lineRule="auto"/>
        <w:ind w:firstLine="0"/>
      </w:pPr>
      <w:r>
        <w:rPr>
          <w:b/>
          <w:bCs/>
        </w:rPr>
        <w:t>Кузов №</w:t>
      </w:r>
      <w:r>
        <w:rPr>
          <w:b/>
          <w:bCs/>
        </w:rPr>
        <w:tab/>
      </w:r>
      <w:r>
        <w:rPr>
          <w:b/>
          <w:bCs/>
        </w:rPr>
        <w:tab/>
      </w:r>
    </w:p>
    <w:p w:rsidR="00A506DE" w:rsidRDefault="00A506DE" w:rsidP="00A506DE">
      <w:pPr>
        <w:pStyle w:val="1"/>
        <w:tabs>
          <w:tab w:val="left" w:pos="2006"/>
          <w:tab w:val="left" w:leader="underscore" w:pos="4596"/>
        </w:tabs>
        <w:spacing w:line="240" w:lineRule="auto"/>
        <w:ind w:firstLine="0"/>
      </w:pPr>
      <w:r>
        <w:rPr>
          <w:b/>
          <w:bCs/>
        </w:rPr>
        <w:t>Шасси №</w:t>
      </w:r>
      <w:r>
        <w:rPr>
          <w:b/>
          <w:bCs/>
        </w:rPr>
        <w:tab/>
      </w:r>
      <w:r>
        <w:rPr>
          <w:b/>
          <w:bCs/>
        </w:rPr>
        <w:tab/>
      </w:r>
    </w:p>
    <w:p w:rsidR="00A506DE" w:rsidRDefault="00A506DE" w:rsidP="00A506DE">
      <w:pPr>
        <w:pStyle w:val="1"/>
        <w:tabs>
          <w:tab w:val="left" w:pos="2006"/>
          <w:tab w:val="left" w:leader="underscore" w:pos="4596"/>
        </w:tabs>
        <w:spacing w:after="260" w:line="240" w:lineRule="auto"/>
        <w:ind w:firstLine="0"/>
      </w:pPr>
      <w:r>
        <w:rPr>
          <w:b/>
          <w:bCs/>
        </w:rPr>
        <w:t>Цвет</w:t>
      </w:r>
      <w:r>
        <w:rPr>
          <w:b/>
          <w:bCs/>
        </w:rPr>
        <w:tab/>
      </w:r>
      <w:r>
        <w:rPr>
          <w:b/>
          <w:bCs/>
        </w:rPr>
        <w:tab/>
      </w:r>
    </w:p>
    <w:p w:rsidR="00A506DE" w:rsidRDefault="00A506DE" w:rsidP="00A506DE">
      <w:pPr>
        <w:pStyle w:val="1"/>
        <w:numPr>
          <w:ilvl w:val="0"/>
          <w:numId w:val="9"/>
        </w:numPr>
        <w:tabs>
          <w:tab w:val="left" w:pos="325"/>
          <w:tab w:val="left" w:leader="underscore" w:pos="6014"/>
        </w:tabs>
        <w:spacing w:line="240" w:lineRule="auto"/>
        <w:ind w:firstLine="0"/>
      </w:pPr>
      <w:bookmarkStart w:id="79" w:name="bookmark89"/>
      <w:bookmarkEnd w:id="79"/>
      <w:r>
        <w:t>Пробег показания спидометра тыс./км</w:t>
      </w:r>
      <w:r>
        <w:tab/>
      </w:r>
    </w:p>
    <w:p w:rsidR="00A506DE" w:rsidRDefault="00A506DE" w:rsidP="00A506DE">
      <w:pPr>
        <w:pStyle w:val="1"/>
        <w:numPr>
          <w:ilvl w:val="0"/>
          <w:numId w:val="9"/>
        </w:numPr>
        <w:tabs>
          <w:tab w:val="left" w:pos="354"/>
          <w:tab w:val="left" w:leader="underscore" w:pos="3691"/>
        </w:tabs>
        <w:spacing w:line="240" w:lineRule="auto"/>
        <w:ind w:firstLine="0"/>
      </w:pPr>
      <w:bookmarkStart w:id="80" w:name="bookmark90"/>
      <w:bookmarkEnd w:id="80"/>
      <w:r>
        <w:t>Срок службы</w:t>
      </w:r>
      <w:r>
        <w:tab/>
      </w:r>
    </w:p>
    <w:p w:rsidR="00A506DE" w:rsidRDefault="00A506DE" w:rsidP="00A506DE">
      <w:pPr>
        <w:pStyle w:val="1"/>
        <w:numPr>
          <w:ilvl w:val="0"/>
          <w:numId w:val="9"/>
        </w:numPr>
        <w:tabs>
          <w:tab w:val="left" w:pos="354"/>
          <w:tab w:val="left" w:leader="underscore" w:pos="4894"/>
        </w:tabs>
        <w:spacing w:line="240" w:lineRule="auto"/>
        <w:ind w:firstLine="0"/>
      </w:pPr>
      <w:bookmarkStart w:id="81" w:name="bookmark91"/>
      <w:bookmarkEnd w:id="81"/>
      <w:r>
        <w:t xml:space="preserve">Процент износа шин </w:t>
      </w:r>
      <w:r>
        <w:tab/>
      </w:r>
    </w:p>
    <w:p w:rsidR="00A506DE" w:rsidRDefault="00A506DE" w:rsidP="00A506DE">
      <w:pPr>
        <w:pStyle w:val="1"/>
        <w:numPr>
          <w:ilvl w:val="0"/>
          <w:numId w:val="9"/>
        </w:numPr>
        <w:tabs>
          <w:tab w:val="left" w:pos="358"/>
          <w:tab w:val="left" w:leader="underscore" w:pos="4596"/>
          <w:tab w:val="left" w:leader="underscore" w:pos="5045"/>
        </w:tabs>
        <w:spacing w:line="240" w:lineRule="auto"/>
        <w:ind w:firstLine="0"/>
      </w:pPr>
      <w:bookmarkStart w:id="82" w:name="bookmark92"/>
      <w:bookmarkEnd w:id="82"/>
      <w:r>
        <w:t xml:space="preserve">Внешнее состояние </w:t>
      </w:r>
      <w:r>
        <w:tab/>
      </w:r>
      <w:r>
        <w:tab/>
      </w:r>
    </w:p>
    <w:p w:rsidR="00A506DE" w:rsidRDefault="00A506DE" w:rsidP="00A506DE">
      <w:pPr>
        <w:pStyle w:val="1"/>
        <w:numPr>
          <w:ilvl w:val="0"/>
          <w:numId w:val="9"/>
        </w:numPr>
        <w:tabs>
          <w:tab w:val="left" w:pos="358"/>
          <w:tab w:val="left" w:leader="underscore" w:pos="5045"/>
        </w:tabs>
        <w:spacing w:after="500" w:line="240" w:lineRule="auto"/>
        <w:ind w:firstLine="0"/>
      </w:pPr>
      <w:bookmarkStart w:id="83" w:name="bookmark93"/>
      <w:bookmarkEnd w:id="83"/>
      <w:r>
        <w:t xml:space="preserve">Состояние салона </w:t>
      </w:r>
      <w:r>
        <w:tab/>
      </w:r>
    </w:p>
    <w:p w:rsidR="00A506DE" w:rsidRDefault="00A506DE" w:rsidP="00A506DE">
      <w:pPr>
        <w:pStyle w:val="1"/>
        <w:spacing w:after="260" w:line="240" w:lineRule="auto"/>
        <w:ind w:firstLine="0"/>
      </w:pPr>
      <w:r>
        <w:t>Залог относится к ликвидному имуществу: □ да □ нет</w:t>
      </w:r>
    </w:p>
    <w:p w:rsidR="00A506DE" w:rsidRDefault="00A506DE" w:rsidP="00A506DE">
      <w:pPr>
        <w:pStyle w:val="1"/>
        <w:tabs>
          <w:tab w:val="left" w:pos="4409"/>
          <w:tab w:val="left" w:leader="underscore" w:pos="5678"/>
        </w:tabs>
        <w:spacing w:line="240" w:lineRule="auto"/>
        <w:ind w:firstLine="0"/>
      </w:pPr>
      <w:r>
        <w:t>Рыночная стоимость имущества</w:t>
      </w:r>
      <w:r>
        <w:tab/>
      </w:r>
      <w:r>
        <w:tab/>
      </w:r>
    </w:p>
    <w:p w:rsidR="00A506DE" w:rsidRDefault="00A506DE" w:rsidP="00A506DE">
      <w:pPr>
        <w:pStyle w:val="1"/>
        <w:tabs>
          <w:tab w:val="left" w:pos="4409"/>
          <w:tab w:val="left" w:leader="underscore" w:pos="5678"/>
        </w:tabs>
        <w:spacing w:line="240" w:lineRule="auto"/>
        <w:ind w:firstLine="0"/>
      </w:pPr>
      <w:r>
        <w:t>Поправочный коэффициент</w:t>
      </w:r>
      <w:r>
        <w:tab/>
      </w:r>
      <w:r>
        <w:tab/>
      </w:r>
    </w:p>
    <w:p w:rsidR="00A506DE" w:rsidRDefault="00A506DE" w:rsidP="00A506DE">
      <w:pPr>
        <w:pStyle w:val="1"/>
        <w:spacing w:after="740" w:line="240" w:lineRule="auto"/>
        <w:ind w:firstLine="0"/>
      </w:pPr>
      <w:r>
        <w:t>Залоговая стоимость</w:t>
      </w:r>
    </w:p>
    <w:p w:rsidR="00A506DE" w:rsidRDefault="00A506DE" w:rsidP="00A506DE">
      <w:pPr>
        <w:pStyle w:val="1"/>
        <w:spacing w:after="260" w:line="240" w:lineRule="auto"/>
        <w:ind w:firstLine="0"/>
      </w:pPr>
      <w:r>
        <w:t>Фотоотчет прилагается</w:t>
      </w:r>
    </w:p>
    <w:p w:rsidR="00A506DE" w:rsidRPr="00E672C6" w:rsidRDefault="00A506DE" w:rsidP="00A506DE">
      <w:pPr>
        <w:pStyle w:val="24"/>
        <w:tabs>
          <w:tab w:val="left" w:leader="underscore" w:pos="1200"/>
          <w:tab w:val="left" w:leader="underscore" w:pos="2314"/>
          <w:tab w:val="left" w:leader="underscore" w:pos="3346"/>
        </w:tabs>
        <w:spacing w:after="260" w:line="240" w:lineRule="auto"/>
        <w:sectPr w:rsidR="00A506DE" w:rsidRPr="00E672C6" w:rsidSect="008000F4">
          <w:footerReference w:type="default" r:id="rId9"/>
          <w:footerReference w:type="first" r:id="rId10"/>
          <w:pgSz w:w="11909" w:h="16840"/>
          <w:pgMar w:top="1134" w:right="850" w:bottom="1134" w:left="1701" w:header="0" w:footer="567" w:gutter="0"/>
          <w:cols w:space="720"/>
          <w:noEndnote/>
          <w:titlePg/>
          <w:docGrid w:linePitch="360"/>
        </w:sectPr>
      </w:pPr>
      <w:r>
        <w:tab/>
        <w:t>/___________________</w:t>
      </w:r>
      <w:r w:rsidRPr="00E672C6">
        <w:t>/</w:t>
      </w:r>
    </w:p>
    <w:p w:rsidR="00A506DE" w:rsidRDefault="00A506DE" w:rsidP="00A506DE">
      <w:pPr>
        <w:pStyle w:val="11"/>
        <w:keepNext/>
        <w:keepLines/>
        <w:spacing w:after="0"/>
      </w:pPr>
      <w:bookmarkStart w:id="84" w:name="bookmark94"/>
      <w:bookmarkStart w:id="85" w:name="bookmark95"/>
      <w:bookmarkStart w:id="86" w:name="bookmark96"/>
      <w:r>
        <w:lastRenderedPageBreak/>
        <w:t>АКТ</w:t>
      </w:r>
      <w:bookmarkEnd w:id="84"/>
      <w:bookmarkEnd w:id="85"/>
      <w:bookmarkEnd w:id="86"/>
    </w:p>
    <w:p w:rsidR="00A506DE" w:rsidRDefault="00A506DE" w:rsidP="00A506DE">
      <w:pPr>
        <w:pStyle w:val="11"/>
        <w:keepNext/>
        <w:keepLines/>
      </w:pPr>
      <w:bookmarkStart w:id="87" w:name="bookmark97"/>
      <w:bookmarkStart w:id="88" w:name="bookmark98"/>
      <w:bookmarkStart w:id="89" w:name="bookmark99"/>
      <w:r>
        <w:t>осмотра и оценки залога, представленного в счет обеспечения</w:t>
      </w:r>
      <w:r>
        <w:br/>
        <w:t>возврата займа (недвижимое имущество)</w:t>
      </w:r>
      <w:bookmarkEnd w:id="87"/>
      <w:bookmarkEnd w:id="88"/>
      <w:bookmarkEnd w:id="89"/>
    </w:p>
    <w:p w:rsidR="00A506DE" w:rsidRDefault="00A506DE" w:rsidP="00A506DE">
      <w:pPr>
        <w:pStyle w:val="30"/>
        <w:tabs>
          <w:tab w:val="left" w:leader="underscore" w:pos="389"/>
          <w:tab w:val="left" w:pos="1649"/>
        </w:tabs>
      </w:pPr>
      <w:r>
        <w:t>«____»  ____________     20__  г.</w:t>
      </w:r>
    </w:p>
    <w:tbl>
      <w:tblPr>
        <w:tblStyle w:val="af2"/>
        <w:tblW w:w="0" w:type="auto"/>
        <w:tblLook w:val="04A0" w:firstRow="1" w:lastRow="0" w:firstColumn="1" w:lastColumn="0" w:noHBand="0" w:noVBand="1"/>
      </w:tblPr>
      <w:tblGrid>
        <w:gridCol w:w="2092"/>
        <w:gridCol w:w="986"/>
        <w:gridCol w:w="3298"/>
        <w:gridCol w:w="3198"/>
      </w:tblGrid>
      <w:tr w:rsidR="00A506DE" w:rsidRPr="0099373F" w:rsidTr="00060C04">
        <w:tc>
          <w:tcPr>
            <w:tcW w:w="2093" w:type="dxa"/>
            <w:vMerge w:val="restart"/>
            <w:tcBorders>
              <w:top w:val="nil"/>
              <w:left w:val="nil"/>
              <w:right w:val="nil"/>
            </w:tcBorders>
          </w:tcPr>
          <w:p w:rsidR="00A506DE" w:rsidRPr="003B52B3" w:rsidRDefault="00A506DE" w:rsidP="00060C04">
            <w:pPr>
              <w:rPr>
                <w:rFonts w:ascii="Times New Roman" w:hAnsi="Times New Roman" w:cs="Times New Roman"/>
                <w:b/>
              </w:rPr>
            </w:pPr>
            <w:r w:rsidRPr="003B52B3">
              <w:rPr>
                <w:rFonts w:ascii="Times New Roman" w:hAnsi="Times New Roman" w:cs="Times New Roman"/>
                <w:b/>
              </w:rPr>
              <w:t>Заемщик</w:t>
            </w:r>
          </w:p>
          <w:p w:rsidR="00A506DE" w:rsidRPr="0099373F" w:rsidRDefault="00A506DE" w:rsidP="00060C04">
            <w:pPr>
              <w:rPr>
                <w:rFonts w:ascii="Times New Roman" w:hAnsi="Times New Roman" w:cs="Times New Roman"/>
              </w:rPr>
            </w:pPr>
            <w:r w:rsidRPr="003B52B3">
              <w:rPr>
                <w:rFonts w:ascii="Times New Roman" w:hAnsi="Times New Roman" w:cs="Times New Roman"/>
                <w:b/>
              </w:rPr>
              <w:t>Залогодатель</w:t>
            </w:r>
          </w:p>
        </w:tc>
        <w:tc>
          <w:tcPr>
            <w:tcW w:w="7528" w:type="dxa"/>
            <w:gridSpan w:val="3"/>
            <w:tcBorders>
              <w:top w:val="nil"/>
              <w:left w:val="nil"/>
              <w:right w:val="nil"/>
            </w:tcBorders>
          </w:tcPr>
          <w:p w:rsidR="00A506DE" w:rsidRPr="0099373F" w:rsidRDefault="00A506DE" w:rsidP="00060C04">
            <w:pPr>
              <w:rPr>
                <w:rFonts w:ascii="Times New Roman" w:hAnsi="Times New Roman" w:cs="Times New Roman"/>
              </w:rPr>
            </w:pPr>
          </w:p>
        </w:tc>
      </w:tr>
      <w:tr w:rsidR="00A506DE" w:rsidRPr="0099373F" w:rsidTr="00060C04">
        <w:tc>
          <w:tcPr>
            <w:tcW w:w="2093" w:type="dxa"/>
            <w:vMerge/>
            <w:tcBorders>
              <w:left w:val="nil"/>
              <w:bottom w:val="nil"/>
              <w:right w:val="nil"/>
            </w:tcBorders>
          </w:tcPr>
          <w:p w:rsidR="00A506DE" w:rsidRPr="0099373F" w:rsidRDefault="00A506DE" w:rsidP="00060C04">
            <w:pPr>
              <w:rPr>
                <w:rFonts w:ascii="Times New Roman" w:hAnsi="Times New Roman" w:cs="Times New Roman"/>
              </w:rPr>
            </w:pPr>
          </w:p>
        </w:tc>
        <w:tc>
          <w:tcPr>
            <w:tcW w:w="7528" w:type="dxa"/>
            <w:gridSpan w:val="3"/>
            <w:tcBorders>
              <w:left w:val="nil"/>
              <w:right w:val="nil"/>
            </w:tcBorders>
          </w:tcPr>
          <w:p w:rsidR="00A506DE" w:rsidRPr="0099373F" w:rsidRDefault="00A506DE" w:rsidP="00060C04">
            <w:pPr>
              <w:rPr>
                <w:rFonts w:ascii="Times New Roman" w:hAnsi="Times New Roman" w:cs="Times New Roman"/>
              </w:rPr>
            </w:pPr>
          </w:p>
        </w:tc>
      </w:tr>
      <w:tr w:rsidR="00A506DE" w:rsidRPr="0099373F" w:rsidTr="00060C04">
        <w:tc>
          <w:tcPr>
            <w:tcW w:w="9621" w:type="dxa"/>
            <w:gridSpan w:val="4"/>
            <w:tcBorders>
              <w:top w:val="nil"/>
              <w:left w:val="nil"/>
              <w:right w:val="nil"/>
            </w:tcBorders>
          </w:tcPr>
          <w:p w:rsidR="00A506DE" w:rsidRDefault="00A506DE" w:rsidP="00060C04">
            <w:pPr>
              <w:pStyle w:val="1"/>
              <w:spacing w:line="240" w:lineRule="auto"/>
              <w:ind w:firstLine="0"/>
              <w:rPr>
                <w:b/>
                <w:bCs/>
              </w:rPr>
            </w:pPr>
          </w:p>
          <w:p w:rsidR="00A506DE" w:rsidRPr="003B52B3" w:rsidRDefault="00A506DE" w:rsidP="00060C04">
            <w:pPr>
              <w:pStyle w:val="1"/>
              <w:spacing w:line="240" w:lineRule="auto"/>
              <w:ind w:firstLine="0"/>
              <w:rPr>
                <w:b/>
                <w:bCs/>
                <w:sz w:val="24"/>
                <w:szCs w:val="24"/>
              </w:rPr>
            </w:pPr>
            <w:r w:rsidRPr="003B52B3">
              <w:rPr>
                <w:b/>
                <w:bCs/>
                <w:sz w:val="24"/>
                <w:szCs w:val="24"/>
              </w:rPr>
              <w:t>произведен осмотр имущества, предлагаемого в залог:</w:t>
            </w:r>
          </w:p>
          <w:p w:rsidR="00A506DE" w:rsidRPr="0099373F" w:rsidRDefault="00A506DE" w:rsidP="00060C04">
            <w:pPr>
              <w:pStyle w:val="1"/>
              <w:spacing w:line="240" w:lineRule="auto"/>
              <w:ind w:firstLine="0"/>
            </w:pPr>
          </w:p>
        </w:tc>
      </w:tr>
      <w:tr w:rsidR="00A506DE" w:rsidRPr="0099373F" w:rsidTr="00060C04">
        <w:tc>
          <w:tcPr>
            <w:tcW w:w="3085" w:type="dxa"/>
            <w:gridSpan w:val="2"/>
            <w:vAlign w:val="center"/>
          </w:tcPr>
          <w:p w:rsidR="00A506DE" w:rsidRPr="0099373F" w:rsidRDefault="00A506DE" w:rsidP="00060C04">
            <w:pPr>
              <w:rPr>
                <w:rFonts w:ascii="Times New Roman" w:hAnsi="Times New Roman" w:cs="Times New Roman"/>
              </w:rPr>
            </w:pPr>
            <w:r w:rsidRPr="0099373F">
              <w:rPr>
                <w:rFonts w:ascii="Times New Roman" w:hAnsi="Times New Roman" w:cs="Times New Roman"/>
              </w:rPr>
              <w:t>наименование</w:t>
            </w:r>
          </w:p>
        </w:tc>
        <w:tc>
          <w:tcPr>
            <w:tcW w:w="3318" w:type="dxa"/>
            <w:vAlign w:val="center"/>
          </w:tcPr>
          <w:p w:rsidR="00A506DE" w:rsidRDefault="00A506DE" w:rsidP="00060C04">
            <w:pPr>
              <w:rPr>
                <w:rFonts w:ascii="Times New Roman" w:hAnsi="Times New Roman" w:cs="Times New Roman"/>
              </w:rPr>
            </w:pPr>
          </w:p>
          <w:p w:rsidR="00A506DE" w:rsidRPr="0099373F" w:rsidRDefault="00A506DE" w:rsidP="00060C04">
            <w:pPr>
              <w:rPr>
                <w:rFonts w:ascii="Times New Roman" w:hAnsi="Times New Roman" w:cs="Times New Roman"/>
              </w:rPr>
            </w:pPr>
          </w:p>
        </w:tc>
        <w:tc>
          <w:tcPr>
            <w:tcW w:w="3218" w:type="dxa"/>
            <w:vAlign w:val="center"/>
          </w:tcPr>
          <w:p w:rsidR="00A506DE" w:rsidRPr="0099373F" w:rsidRDefault="00A506DE" w:rsidP="00060C04">
            <w:pPr>
              <w:rPr>
                <w:rFonts w:ascii="Times New Roman" w:hAnsi="Times New Roman" w:cs="Times New Roman"/>
              </w:rPr>
            </w:pPr>
          </w:p>
        </w:tc>
      </w:tr>
      <w:tr w:rsidR="00A506DE" w:rsidRPr="0099373F" w:rsidTr="00060C04">
        <w:tc>
          <w:tcPr>
            <w:tcW w:w="3085" w:type="dxa"/>
            <w:gridSpan w:val="2"/>
            <w:vAlign w:val="center"/>
          </w:tcPr>
          <w:p w:rsidR="00A506DE" w:rsidRPr="0099373F" w:rsidRDefault="00A506DE" w:rsidP="00060C04">
            <w:pPr>
              <w:rPr>
                <w:rFonts w:ascii="Times New Roman" w:hAnsi="Times New Roman" w:cs="Times New Roman"/>
              </w:rPr>
            </w:pPr>
            <w:r>
              <w:rPr>
                <w:rFonts w:ascii="Times New Roman" w:hAnsi="Times New Roman" w:cs="Times New Roman"/>
              </w:rPr>
              <w:t xml:space="preserve">адрес </w:t>
            </w:r>
            <w:r w:rsidRPr="003B52B3">
              <w:rPr>
                <w:rFonts w:ascii="Times New Roman" w:hAnsi="Times New Roman" w:cs="Times New Roman"/>
              </w:rPr>
              <w:t xml:space="preserve">местонахождения </w:t>
            </w:r>
          </w:p>
        </w:tc>
        <w:tc>
          <w:tcPr>
            <w:tcW w:w="3318" w:type="dxa"/>
            <w:vAlign w:val="center"/>
          </w:tcPr>
          <w:p w:rsidR="00A506DE" w:rsidRDefault="00A506DE" w:rsidP="00060C04">
            <w:pPr>
              <w:rPr>
                <w:rFonts w:ascii="Times New Roman" w:hAnsi="Times New Roman" w:cs="Times New Roman"/>
              </w:rPr>
            </w:pPr>
          </w:p>
          <w:p w:rsidR="00A506DE" w:rsidRPr="0099373F" w:rsidRDefault="00A506DE" w:rsidP="00060C04">
            <w:pPr>
              <w:rPr>
                <w:rFonts w:ascii="Times New Roman" w:hAnsi="Times New Roman" w:cs="Times New Roman"/>
              </w:rPr>
            </w:pPr>
          </w:p>
        </w:tc>
        <w:tc>
          <w:tcPr>
            <w:tcW w:w="3218" w:type="dxa"/>
            <w:vAlign w:val="center"/>
          </w:tcPr>
          <w:p w:rsidR="00A506DE" w:rsidRPr="0099373F" w:rsidRDefault="00A506DE" w:rsidP="00060C04">
            <w:pPr>
              <w:rPr>
                <w:rFonts w:ascii="Times New Roman" w:hAnsi="Times New Roman" w:cs="Times New Roman"/>
              </w:rPr>
            </w:pPr>
          </w:p>
        </w:tc>
      </w:tr>
      <w:tr w:rsidR="00A506DE" w:rsidRPr="0099373F" w:rsidTr="00060C04">
        <w:tc>
          <w:tcPr>
            <w:tcW w:w="3085" w:type="dxa"/>
            <w:gridSpan w:val="2"/>
            <w:vAlign w:val="center"/>
          </w:tcPr>
          <w:p w:rsidR="00A506DE" w:rsidRPr="0099373F" w:rsidRDefault="00A506DE" w:rsidP="00060C04">
            <w:pPr>
              <w:rPr>
                <w:rFonts w:ascii="Times New Roman" w:hAnsi="Times New Roman" w:cs="Times New Roman"/>
              </w:rPr>
            </w:pPr>
            <w:r w:rsidRPr="0099373F">
              <w:rPr>
                <w:rFonts w:ascii="Times New Roman" w:hAnsi="Times New Roman" w:cs="Times New Roman"/>
              </w:rPr>
              <w:t>кадастровый номер</w:t>
            </w:r>
          </w:p>
        </w:tc>
        <w:tc>
          <w:tcPr>
            <w:tcW w:w="3318" w:type="dxa"/>
            <w:vAlign w:val="center"/>
          </w:tcPr>
          <w:p w:rsidR="00A506DE" w:rsidRPr="0099373F" w:rsidRDefault="00A506DE" w:rsidP="00060C04">
            <w:pPr>
              <w:rPr>
                <w:rFonts w:ascii="Times New Roman" w:hAnsi="Times New Roman" w:cs="Times New Roman"/>
              </w:rPr>
            </w:pPr>
          </w:p>
        </w:tc>
        <w:tc>
          <w:tcPr>
            <w:tcW w:w="3218" w:type="dxa"/>
            <w:vAlign w:val="center"/>
          </w:tcPr>
          <w:p w:rsidR="00A506DE" w:rsidRPr="0099373F" w:rsidRDefault="00A506DE" w:rsidP="00060C04">
            <w:pPr>
              <w:rPr>
                <w:rFonts w:ascii="Times New Roman" w:hAnsi="Times New Roman" w:cs="Times New Roman"/>
              </w:rPr>
            </w:pPr>
          </w:p>
        </w:tc>
      </w:tr>
      <w:tr w:rsidR="00A506DE" w:rsidRPr="0099373F" w:rsidTr="00060C04">
        <w:tc>
          <w:tcPr>
            <w:tcW w:w="3085" w:type="dxa"/>
            <w:gridSpan w:val="2"/>
            <w:vAlign w:val="center"/>
          </w:tcPr>
          <w:p w:rsidR="00A506DE" w:rsidRPr="0099373F" w:rsidRDefault="00A506DE" w:rsidP="00060C04">
            <w:pPr>
              <w:rPr>
                <w:rFonts w:ascii="Times New Roman" w:hAnsi="Times New Roman" w:cs="Times New Roman"/>
              </w:rPr>
            </w:pPr>
            <w:r w:rsidRPr="0099373F">
              <w:rPr>
                <w:rFonts w:ascii="Times New Roman" w:hAnsi="Times New Roman" w:cs="Times New Roman"/>
              </w:rPr>
              <w:t>площадь</w:t>
            </w:r>
          </w:p>
        </w:tc>
        <w:tc>
          <w:tcPr>
            <w:tcW w:w="3318" w:type="dxa"/>
            <w:vAlign w:val="center"/>
          </w:tcPr>
          <w:p w:rsidR="00A506DE" w:rsidRPr="0099373F" w:rsidRDefault="00A506DE" w:rsidP="00060C04">
            <w:pPr>
              <w:rPr>
                <w:rFonts w:ascii="Times New Roman" w:hAnsi="Times New Roman" w:cs="Times New Roman"/>
              </w:rPr>
            </w:pPr>
          </w:p>
        </w:tc>
        <w:tc>
          <w:tcPr>
            <w:tcW w:w="3218" w:type="dxa"/>
            <w:vAlign w:val="center"/>
          </w:tcPr>
          <w:p w:rsidR="00A506DE" w:rsidRPr="0099373F" w:rsidRDefault="00A506DE" w:rsidP="00060C04">
            <w:pPr>
              <w:rPr>
                <w:rFonts w:ascii="Times New Roman" w:hAnsi="Times New Roman" w:cs="Times New Roman"/>
              </w:rPr>
            </w:pPr>
          </w:p>
        </w:tc>
      </w:tr>
      <w:tr w:rsidR="00A506DE" w:rsidRPr="0099373F" w:rsidTr="00060C04">
        <w:tc>
          <w:tcPr>
            <w:tcW w:w="3085" w:type="dxa"/>
            <w:gridSpan w:val="2"/>
            <w:vAlign w:val="center"/>
          </w:tcPr>
          <w:p w:rsidR="00A506DE" w:rsidRPr="0099373F" w:rsidRDefault="00A506DE" w:rsidP="00060C04">
            <w:pPr>
              <w:rPr>
                <w:rFonts w:ascii="Times New Roman" w:hAnsi="Times New Roman" w:cs="Times New Roman"/>
              </w:rPr>
            </w:pPr>
            <w:r w:rsidRPr="0099373F">
              <w:rPr>
                <w:rFonts w:ascii="Times New Roman" w:hAnsi="Times New Roman" w:cs="Times New Roman"/>
              </w:rPr>
              <w:t>категория земель</w:t>
            </w:r>
          </w:p>
        </w:tc>
        <w:tc>
          <w:tcPr>
            <w:tcW w:w="3318" w:type="dxa"/>
            <w:vAlign w:val="center"/>
          </w:tcPr>
          <w:p w:rsidR="00A506DE" w:rsidRDefault="00A506DE" w:rsidP="00060C04">
            <w:pPr>
              <w:rPr>
                <w:rFonts w:ascii="Times New Roman" w:hAnsi="Times New Roman" w:cs="Times New Roman"/>
              </w:rPr>
            </w:pPr>
          </w:p>
          <w:p w:rsidR="00A506DE" w:rsidRPr="0099373F" w:rsidRDefault="00A506DE" w:rsidP="00060C04">
            <w:pPr>
              <w:rPr>
                <w:rFonts w:ascii="Times New Roman" w:hAnsi="Times New Roman" w:cs="Times New Roman"/>
              </w:rPr>
            </w:pPr>
          </w:p>
        </w:tc>
        <w:tc>
          <w:tcPr>
            <w:tcW w:w="3218" w:type="dxa"/>
            <w:vAlign w:val="center"/>
          </w:tcPr>
          <w:p w:rsidR="00A506DE" w:rsidRPr="0099373F" w:rsidRDefault="00A506DE" w:rsidP="00060C04">
            <w:pPr>
              <w:rPr>
                <w:rFonts w:ascii="Times New Roman" w:hAnsi="Times New Roman" w:cs="Times New Roman"/>
              </w:rPr>
            </w:pPr>
          </w:p>
        </w:tc>
      </w:tr>
      <w:tr w:rsidR="00A506DE" w:rsidRPr="0099373F" w:rsidTr="00060C04">
        <w:tc>
          <w:tcPr>
            <w:tcW w:w="3085" w:type="dxa"/>
            <w:gridSpan w:val="2"/>
            <w:vAlign w:val="center"/>
          </w:tcPr>
          <w:p w:rsidR="00A506DE" w:rsidRPr="0099373F" w:rsidRDefault="00A506DE" w:rsidP="00060C04">
            <w:pPr>
              <w:rPr>
                <w:rFonts w:ascii="Times New Roman" w:hAnsi="Times New Roman" w:cs="Times New Roman"/>
              </w:rPr>
            </w:pPr>
            <w:r w:rsidRPr="0099373F">
              <w:rPr>
                <w:rFonts w:ascii="Times New Roman" w:hAnsi="Times New Roman" w:cs="Times New Roman"/>
              </w:rPr>
              <w:t>виды разрешенного использования</w:t>
            </w:r>
          </w:p>
        </w:tc>
        <w:tc>
          <w:tcPr>
            <w:tcW w:w="3318" w:type="dxa"/>
            <w:vAlign w:val="center"/>
          </w:tcPr>
          <w:p w:rsidR="00A506DE" w:rsidRPr="0099373F" w:rsidRDefault="00A506DE" w:rsidP="00060C04">
            <w:pPr>
              <w:rPr>
                <w:rFonts w:ascii="Times New Roman" w:hAnsi="Times New Roman" w:cs="Times New Roman"/>
              </w:rPr>
            </w:pPr>
          </w:p>
        </w:tc>
        <w:tc>
          <w:tcPr>
            <w:tcW w:w="3218" w:type="dxa"/>
            <w:vAlign w:val="center"/>
          </w:tcPr>
          <w:p w:rsidR="00A506DE" w:rsidRPr="0099373F" w:rsidRDefault="00A506DE" w:rsidP="00060C04">
            <w:pPr>
              <w:rPr>
                <w:rFonts w:ascii="Times New Roman" w:hAnsi="Times New Roman" w:cs="Times New Roman"/>
              </w:rPr>
            </w:pPr>
          </w:p>
        </w:tc>
      </w:tr>
      <w:tr w:rsidR="00A506DE" w:rsidRPr="0099373F" w:rsidTr="00060C04">
        <w:tc>
          <w:tcPr>
            <w:tcW w:w="9621" w:type="dxa"/>
            <w:gridSpan w:val="4"/>
            <w:tcBorders>
              <w:left w:val="nil"/>
              <w:right w:val="nil"/>
            </w:tcBorders>
          </w:tcPr>
          <w:p w:rsidR="00A506DE" w:rsidRPr="0099373F" w:rsidRDefault="00A506DE" w:rsidP="00060C04">
            <w:pPr>
              <w:rPr>
                <w:rFonts w:ascii="Times New Roman" w:hAnsi="Times New Roman" w:cs="Times New Roman"/>
              </w:rPr>
            </w:pPr>
          </w:p>
        </w:tc>
      </w:tr>
      <w:tr w:rsidR="00A506DE" w:rsidRPr="0099373F" w:rsidTr="00060C04">
        <w:tc>
          <w:tcPr>
            <w:tcW w:w="3085" w:type="dxa"/>
            <w:gridSpan w:val="2"/>
          </w:tcPr>
          <w:p w:rsidR="00A506DE" w:rsidRPr="0099373F" w:rsidRDefault="00A506DE" w:rsidP="00060C04">
            <w:pPr>
              <w:rPr>
                <w:rFonts w:ascii="Times New Roman" w:hAnsi="Times New Roman" w:cs="Times New Roman"/>
              </w:rPr>
            </w:pPr>
            <w:r>
              <w:rPr>
                <w:rFonts w:ascii="Times New Roman" w:hAnsi="Times New Roman" w:cs="Times New Roman"/>
              </w:rPr>
              <w:t>р</w:t>
            </w:r>
            <w:r w:rsidRPr="0099373F">
              <w:rPr>
                <w:rFonts w:ascii="Times New Roman" w:hAnsi="Times New Roman" w:cs="Times New Roman"/>
              </w:rPr>
              <w:t xml:space="preserve">ыночная стоимость </w:t>
            </w:r>
          </w:p>
        </w:tc>
        <w:tc>
          <w:tcPr>
            <w:tcW w:w="3318" w:type="dxa"/>
          </w:tcPr>
          <w:p w:rsidR="00A506DE" w:rsidRPr="0099373F" w:rsidRDefault="00A506DE" w:rsidP="00060C04">
            <w:pPr>
              <w:rPr>
                <w:rFonts w:ascii="Times New Roman" w:hAnsi="Times New Roman" w:cs="Times New Roman"/>
              </w:rPr>
            </w:pPr>
          </w:p>
        </w:tc>
        <w:tc>
          <w:tcPr>
            <w:tcW w:w="3218" w:type="dxa"/>
          </w:tcPr>
          <w:p w:rsidR="00A506DE" w:rsidRPr="0099373F" w:rsidRDefault="00A506DE" w:rsidP="00060C04">
            <w:pPr>
              <w:rPr>
                <w:rFonts w:ascii="Times New Roman" w:hAnsi="Times New Roman" w:cs="Times New Roman"/>
              </w:rPr>
            </w:pPr>
          </w:p>
        </w:tc>
      </w:tr>
      <w:tr w:rsidR="00A506DE" w:rsidRPr="0099373F" w:rsidTr="00060C04">
        <w:tc>
          <w:tcPr>
            <w:tcW w:w="3085" w:type="dxa"/>
            <w:gridSpan w:val="2"/>
          </w:tcPr>
          <w:p w:rsidR="00A506DE" w:rsidRPr="0099373F" w:rsidRDefault="00A506DE" w:rsidP="00060C04">
            <w:pPr>
              <w:rPr>
                <w:rFonts w:ascii="Times New Roman" w:hAnsi="Times New Roman" w:cs="Times New Roman"/>
              </w:rPr>
            </w:pPr>
            <w:r>
              <w:rPr>
                <w:rFonts w:ascii="Times New Roman" w:hAnsi="Times New Roman" w:cs="Times New Roman"/>
              </w:rPr>
              <w:t>дисконт</w:t>
            </w:r>
          </w:p>
        </w:tc>
        <w:tc>
          <w:tcPr>
            <w:tcW w:w="3318" w:type="dxa"/>
          </w:tcPr>
          <w:p w:rsidR="00A506DE" w:rsidRPr="0099373F" w:rsidRDefault="00A506DE" w:rsidP="00060C04">
            <w:pPr>
              <w:rPr>
                <w:rFonts w:ascii="Times New Roman" w:hAnsi="Times New Roman" w:cs="Times New Roman"/>
              </w:rPr>
            </w:pPr>
          </w:p>
        </w:tc>
        <w:tc>
          <w:tcPr>
            <w:tcW w:w="3218" w:type="dxa"/>
          </w:tcPr>
          <w:p w:rsidR="00A506DE" w:rsidRPr="0099373F" w:rsidRDefault="00A506DE" w:rsidP="00060C04">
            <w:pPr>
              <w:rPr>
                <w:rFonts w:ascii="Times New Roman" w:hAnsi="Times New Roman" w:cs="Times New Roman"/>
              </w:rPr>
            </w:pPr>
          </w:p>
        </w:tc>
      </w:tr>
      <w:tr w:rsidR="00A506DE" w:rsidRPr="0099373F" w:rsidTr="00060C04">
        <w:tc>
          <w:tcPr>
            <w:tcW w:w="3085" w:type="dxa"/>
            <w:gridSpan w:val="2"/>
          </w:tcPr>
          <w:p w:rsidR="00A506DE" w:rsidRPr="0099373F" w:rsidRDefault="00A506DE" w:rsidP="00060C04">
            <w:pPr>
              <w:rPr>
                <w:rFonts w:ascii="Times New Roman" w:hAnsi="Times New Roman" w:cs="Times New Roman"/>
              </w:rPr>
            </w:pPr>
            <w:r>
              <w:rPr>
                <w:rFonts w:ascii="Times New Roman" w:hAnsi="Times New Roman" w:cs="Times New Roman"/>
              </w:rPr>
              <w:t>залоговая стоимость</w:t>
            </w:r>
          </w:p>
        </w:tc>
        <w:tc>
          <w:tcPr>
            <w:tcW w:w="3318" w:type="dxa"/>
          </w:tcPr>
          <w:p w:rsidR="00A506DE" w:rsidRPr="0099373F" w:rsidRDefault="00A506DE" w:rsidP="00060C04">
            <w:pPr>
              <w:rPr>
                <w:rFonts w:ascii="Times New Roman" w:hAnsi="Times New Roman" w:cs="Times New Roman"/>
              </w:rPr>
            </w:pPr>
          </w:p>
        </w:tc>
        <w:tc>
          <w:tcPr>
            <w:tcW w:w="3218" w:type="dxa"/>
          </w:tcPr>
          <w:p w:rsidR="00A506DE" w:rsidRPr="0099373F" w:rsidRDefault="00A506DE" w:rsidP="00060C04">
            <w:pPr>
              <w:rPr>
                <w:rFonts w:ascii="Times New Roman" w:hAnsi="Times New Roman" w:cs="Times New Roman"/>
              </w:rPr>
            </w:pPr>
          </w:p>
        </w:tc>
      </w:tr>
      <w:tr w:rsidR="00A506DE" w:rsidRPr="0099373F" w:rsidTr="00060C04">
        <w:tc>
          <w:tcPr>
            <w:tcW w:w="3085" w:type="dxa"/>
            <w:gridSpan w:val="2"/>
          </w:tcPr>
          <w:p w:rsidR="00A506DE" w:rsidRPr="003B52B3" w:rsidRDefault="00A506DE" w:rsidP="00060C04">
            <w:pPr>
              <w:rPr>
                <w:rFonts w:ascii="Times New Roman" w:hAnsi="Times New Roman" w:cs="Times New Roman"/>
                <w:b/>
              </w:rPr>
            </w:pPr>
            <w:r>
              <w:rPr>
                <w:rFonts w:ascii="Times New Roman" w:hAnsi="Times New Roman" w:cs="Times New Roman"/>
                <w:b/>
              </w:rPr>
              <w:t>и</w:t>
            </w:r>
            <w:r w:rsidRPr="003B52B3">
              <w:rPr>
                <w:rFonts w:ascii="Times New Roman" w:hAnsi="Times New Roman" w:cs="Times New Roman"/>
                <w:b/>
              </w:rPr>
              <w:t>того:</w:t>
            </w:r>
          </w:p>
        </w:tc>
        <w:tc>
          <w:tcPr>
            <w:tcW w:w="6536" w:type="dxa"/>
            <w:gridSpan w:val="2"/>
            <w:tcBorders>
              <w:bottom w:val="single" w:sz="4" w:space="0" w:color="auto"/>
            </w:tcBorders>
          </w:tcPr>
          <w:p w:rsidR="00A506DE" w:rsidRPr="0099373F" w:rsidRDefault="00A506DE" w:rsidP="00060C04">
            <w:pPr>
              <w:rPr>
                <w:rFonts w:ascii="Times New Roman" w:hAnsi="Times New Roman" w:cs="Times New Roman"/>
              </w:rPr>
            </w:pPr>
          </w:p>
        </w:tc>
      </w:tr>
    </w:tbl>
    <w:p w:rsidR="00A506DE" w:rsidRDefault="00A506DE" w:rsidP="00A506DE">
      <w:pPr>
        <w:pStyle w:val="1"/>
        <w:tabs>
          <w:tab w:val="left" w:leader="underscore" w:pos="1910"/>
        </w:tabs>
        <w:spacing w:after="260"/>
        <w:ind w:firstLine="0"/>
        <w:jc w:val="both"/>
      </w:pPr>
    </w:p>
    <w:p w:rsidR="00A506DE" w:rsidRPr="00494F14" w:rsidRDefault="00A506DE" w:rsidP="00A506DE">
      <w:pPr>
        <w:pStyle w:val="1"/>
        <w:tabs>
          <w:tab w:val="left" w:leader="underscore" w:pos="1910"/>
        </w:tabs>
        <w:spacing w:after="260"/>
        <w:ind w:firstLine="0"/>
        <w:jc w:val="both"/>
        <w:rPr>
          <w:sz w:val="24"/>
          <w:szCs w:val="24"/>
        </w:rPr>
      </w:pPr>
      <w:r w:rsidRPr="00494F14">
        <w:rPr>
          <w:sz w:val="24"/>
          <w:szCs w:val="24"/>
        </w:rPr>
        <w:t xml:space="preserve">Обеспечения для исполнения обязательств по </w:t>
      </w:r>
      <w:r>
        <w:rPr>
          <w:sz w:val="24"/>
          <w:szCs w:val="24"/>
        </w:rPr>
        <w:t>займу</w:t>
      </w:r>
      <w:r w:rsidRPr="00494F14">
        <w:rPr>
          <w:sz w:val="24"/>
          <w:szCs w:val="24"/>
        </w:rPr>
        <w:t xml:space="preserve"> </w:t>
      </w:r>
      <w:proofErr w:type="gramStart"/>
      <w:r w:rsidRPr="00494F14">
        <w:rPr>
          <w:sz w:val="24"/>
          <w:szCs w:val="24"/>
        </w:rPr>
        <w:t>достаточно/недостаточно</w:t>
      </w:r>
      <w:proofErr w:type="gramEnd"/>
      <w:r w:rsidRPr="00494F14">
        <w:rPr>
          <w:sz w:val="24"/>
          <w:szCs w:val="24"/>
        </w:rPr>
        <w:br/>
      </w:r>
      <w:r w:rsidRPr="00494F14">
        <w:rPr>
          <w:sz w:val="24"/>
          <w:szCs w:val="24"/>
        </w:rPr>
        <w:tab/>
        <w:t>(указать недостающую сумму)</w:t>
      </w:r>
    </w:p>
    <w:p w:rsidR="00A506DE" w:rsidRPr="00494F14" w:rsidRDefault="00A506DE" w:rsidP="00A506DE">
      <w:pPr>
        <w:pStyle w:val="1"/>
        <w:spacing w:after="220"/>
        <w:ind w:firstLine="0"/>
        <w:rPr>
          <w:sz w:val="24"/>
          <w:szCs w:val="24"/>
        </w:rPr>
      </w:pPr>
      <w:r w:rsidRPr="00494F14">
        <w:rPr>
          <w:sz w:val="24"/>
          <w:szCs w:val="24"/>
        </w:rPr>
        <w:t>Залог относится к ликвидному имуществу: □ да □ нет</w:t>
      </w:r>
    </w:p>
    <w:p w:rsidR="00A506DE" w:rsidRPr="00494F14" w:rsidRDefault="00A506DE" w:rsidP="00A506DE">
      <w:pPr>
        <w:pStyle w:val="1"/>
        <w:spacing w:after="220"/>
        <w:ind w:firstLine="0"/>
        <w:rPr>
          <w:sz w:val="24"/>
          <w:szCs w:val="24"/>
        </w:rPr>
      </w:pPr>
      <w:r w:rsidRPr="00494F14">
        <w:rPr>
          <w:sz w:val="24"/>
          <w:szCs w:val="24"/>
        </w:rPr>
        <w:t>Фотоотчет прилагается</w:t>
      </w:r>
    </w:p>
    <w:p w:rsidR="00A506DE" w:rsidRDefault="00A506DE" w:rsidP="00A506DE">
      <w:pPr>
        <w:pStyle w:val="24"/>
        <w:tabs>
          <w:tab w:val="left" w:leader="underscore" w:pos="1195"/>
          <w:tab w:val="left" w:leader="underscore" w:pos="3341"/>
        </w:tabs>
        <w:spacing w:after="220" w:line="305" w:lineRule="auto"/>
      </w:pPr>
      <w:r>
        <w:tab/>
        <w:t>/</w:t>
      </w:r>
      <w:r>
        <w:tab/>
        <w:t>/</w:t>
      </w:r>
    </w:p>
    <w:p w:rsidR="00A506DE" w:rsidRDefault="00A506DE" w:rsidP="00A506DE"/>
    <w:p w:rsidR="00A506DE" w:rsidRDefault="00A506DE" w:rsidP="00B2407C">
      <w:pPr>
        <w:pStyle w:val="1"/>
        <w:spacing w:after="120"/>
        <w:ind w:firstLine="743"/>
        <w:jc w:val="center"/>
      </w:pPr>
    </w:p>
    <w:p w:rsidR="00A506DE" w:rsidRDefault="00A506DE" w:rsidP="00B2407C">
      <w:pPr>
        <w:pStyle w:val="1"/>
        <w:spacing w:after="120"/>
        <w:ind w:firstLine="743"/>
        <w:jc w:val="center"/>
      </w:pPr>
    </w:p>
    <w:p w:rsidR="007530F3" w:rsidRDefault="007530F3" w:rsidP="00B2407C">
      <w:pPr>
        <w:pStyle w:val="1"/>
        <w:spacing w:after="120"/>
        <w:ind w:firstLine="743"/>
        <w:jc w:val="center"/>
      </w:pPr>
    </w:p>
    <w:p w:rsidR="007530F3" w:rsidRDefault="007530F3" w:rsidP="00B2407C">
      <w:pPr>
        <w:pStyle w:val="1"/>
        <w:spacing w:after="120"/>
        <w:ind w:firstLine="743"/>
        <w:jc w:val="center"/>
      </w:pPr>
    </w:p>
    <w:p w:rsidR="00A506DE" w:rsidRDefault="00A506DE" w:rsidP="00B2407C">
      <w:pPr>
        <w:pStyle w:val="1"/>
        <w:spacing w:after="120"/>
        <w:ind w:firstLine="743"/>
        <w:jc w:val="center"/>
      </w:pPr>
    </w:p>
    <w:p w:rsidR="00A506DE" w:rsidRDefault="00A506DE" w:rsidP="00B2407C">
      <w:pPr>
        <w:pStyle w:val="1"/>
        <w:spacing w:after="120"/>
        <w:ind w:firstLine="743"/>
        <w:jc w:val="center"/>
      </w:pPr>
    </w:p>
    <w:p w:rsidR="007530F3" w:rsidRDefault="007530F3" w:rsidP="00B2407C">
      <w:pPr>
        <w:pStyle w:val="1"/>
        <w:spacing w:after="120"/>
        <w:ind w:firstLine="743"/>
        <w:jc w:val="center"/>
      </w:pPr>
    </w:p>
    <w:p w:rsidR="00A506DE" w:rsidRDefault="00A506DE" w:rsidP="00B2407C">
      <w:pPr>
        <w:pStyle w:val="1"/>
        <w:spacing w:after="120"/>
        <w:ind w:firstLine="743"/>
        <w:jc w:val="center"/>
      </w:pPr>
    </w:p>
    <w:p w:rsidR="007530F3" w:rsidRDefault="007530F3" w:rsidP="00B2407C">
      <w:pPr>
        <w:pStyle w:val="1"/>
        <w:spacing w:after="120"/>
        <w:ind w:firstLine="743"/>
        <w:jc w:val="center"/>
      </w:pPr>
    </w:p>
    <w:p w:rsidR="00906DA6" w:rsidRPr="00906DA6" w:rsidRDefault="00906DA6" w:rsidP="00906DA6">
      <w:pPr>
        <w:widowControl/>
        <w:ind w:left="5103"/>
        <w:rPr>
          <w:rFonts w:ascii="Times New Roman" w:eastAsiaTheme="minorEastAsia" w:hAnsi="Times New Roman" w:cs="Times New Roman"/>
          <w:color w:val="auto"/>
          <w:lang w:bidi="ar-SA"/>
        </w:rPr>
      </w:pPr>
      <w:r w:rsidRPr="00906DA6">
        <w:rPr>
          <w:rFonts w:ascii="Times New Roman" w:eastAsiaTheme="minorEastAsia" w:hAnsi="Times New Roman" w:cs="Times New Roman"/>
          <w:color w:val="auto"/>
          <w:lang w:bidi="ar-SA"/>
        </w:rPr>
        <w:lastRenderedPageBreak/>
        <w:t xml:space="preserve">Приложение № </w:t>
      </w:r>
      <w:r w:rsidR="00A506DE">
        <w:rPr>
          <w:rFonts w:ascii="Times New Roman" w:eastAsiaTheme="minorEastAsia" w:hAnsi="Times New Roman" w:cs="Times New Roman"/>
          <w:color w:val="auto"/>
          <w:lang w:bidi="ar-SA"/>
        </w:rPr>
        <w:t>3</w:t>
      </w:r>
    </w:p>
    <w:p w:rsidR="00906DA6" w:rsidRDefault="00906DA6" w:rsidP="00906DA6">
      <w:pPr>
        <w:autoSpaceDE w:val="0"/>
        <w:autoSpaceDN w:val="0"/>
        <w:ind w:left="5103"/>
        <w:rPr>
          <w:rFonts w:ascii="Times New Roman" w:eastAsia="Arial" w:hAnsi="Times New Roman" w:cs="Times New Roman"/>
          <w:color w:val="auto"/>
          <w:lang w:eastAsia="en-US" w:bidi="ar-SA"/>
        </w:rPr>
      </w:pPr>
      <w:r w:rsidRPr="00906DA6">
        <w:rPr>
          <w:rFonts w:ascii="Times New Roman" w:eastAsiaTheme="minorEastAsia" w:hAnsi="Times New Roman" w:cs="Times New Roman"/>
          <w:color w:val="auto"/>
          <w:lang w:bidi="ar-SA"/>
        </w:rPr>
        <w:t xml:space="preserve">к Порядку </w:t>
      </w:r>
      <w:r w:rsidRPr="00906DA6">
        <w:rPr>
          <w:rFonts w:ascii="Times New Roman" w:eastAsia="Arial" w:hAnsi="Times New Roman" w:cs="Times New Roman"/>
          <w:color w:val="auto"/>
          <w:lang w:eastAsia="en-US" w:bidi="ar-SA"/>
        </w:rPr>
        <w:t xml:space="preserve">обеспечения возврата </w:t>
      </w:r>
    </w:p>
    <w:p w:rsidR="00906DA6" w:rsidRDefault="00906DA6" w:rsidP="00906DA6">
      <w:pPr>
        <w:autoSpaceDE w:val="0"/>
        <w:autoSpaceDN w:val="0"/>
        <w:ind w:left="5103"/>
        <w:rPr>
          <w:rFonts w:ascii="Times New Roman" w:eastAsia="Arial" w:hAnsi="Times New Roman" w:cs="Times New Roman"/>
          <w:color w:val="auto"/>
          <w:lang w:eastAsia="en-US" w:bidi="ar-SA"/>
        </w:rPr>
      </w:pPr>
      <w:r w:rsidRPr="00906DA6">
        <w:rPr>
          <w:rFonts w:ascii="Times New Roman" w:eastAsia="Arial" w:hAnsi="Times New Roman" w:cs="Times New Roman"/>
          <w:color w:val="auto"/>
          <w:lang w:eastAsia="en-US" w:bidi="ar-SA"/>
        </w:rPr>
        <w:t>займов,</w:t>
      </w:r>
      <w:r>
        <w:rPr>
          <w:rFonts w:ascii="Times New Roman" w:eastAsia="Arial" w:hAnsi="Times New Roman" w:cs="Times New Roman"/>
          <w:color w:val="auto"/>
          <w:lang w:eastAsia="en-US" w:bidi="ar-SA"/>
        </w:rPr>
        <w:t xml:space="preserve"> </w:t>
      </w:r>
      <w:r w:rsidRPr="00906DA6">
        <w:rPr>
          <w:rFonts w:ascii="Times New Roman" w:eastAsia="Arial" w:hAnsi="Times New Roman" w:cs="Times New Roman"/>
          <w:color w:val="auto"/>
          <w:lang w:eastAsia="en-US" w:bidi="ar-SA"/>
        </w:rPr>
        <w:t xml:space="preserve">предоставленных в качестве </w:t>
      </w:r>
    </w:p>
    <w:p w:rsidR="00906DA6" w:rsidRDefault="00906DA6" w:rsidP="00906DA6">
      <w:pPr>
        <w:autoSpaceDE w:val="0"/>
        <w:autoSpaceDN w:val="0"/>
        <w:ind w:left="5103"/>
        <w:rPr>
          <w:rFonts w:ascii="Times New Roman" w:eastAsia="Arial" w:hAnsi="Times New Roman" w:cs="Times New Roman"/>
          <w:color w:val="auto"/>
          <w:lang w:eastAsia="en-US" w:bidi="ar-SA"/>
        </w:rPr>
      </w:pPr>
      <w:r w:rsidRPr="00906DA6">
        <w:rPr>
          <w:rFonts w:ascii="Times New Roman" w:eastAsia="Arial" w:hAnsi="Times New Roman" w:cs="Times New Roman"/>
          <w:color w:val="auto"/>
          <w:lang w:eastAsia="en-US" w:bidi="ar-SA"/>
        </w:rPr>
        <w:t xml:space="preserve">финансирования </w:t>
      </w:r>
      <w:proofErr w:type="gramStart"/>
      <w:r w:rsidRPr="00906DA6">
        <w:rPr>
          <w:rFonts w:ascii="Times New Roman" w:eastAsia="Arial" w:hAnsi="Times New Roman" w:cs="Times New Roman"/>
          <w:color w:val="auto"/>
          <w:lang w:eastAsia="en-US" w:bidi="ar-SA"/>
        </w:rPr>
        <w:t>Региональным</w:t>
      </w:r>
      <w:proofErr w:type="gramEnd"/>
      <w:r w:rsidRPr="00906DA6">
        <w:rPr>
          <w:rFonts w:ascii="Times New Roman" w:eastAsia="Arial" w:hAnsi="Times New Roman" w:cs="Times New Roman"/>
          <w:color w:val="auto"/>
          <w:lang w:eastAsia="en-US" w:bidi="ar-SA"/>
        </w:rPr>
        <w:t xml:space="preserve"> </w:t>
      </w:r>
    </w:p>
    <w:p w:rsidR="00906DA6" w:rsidRPr="00906DA6" w:rsidRDefault="00906DA6" w:rsidP="00906DA6">
      <w:pPr>
        <w:autoSpaceDE w:val="0"/>
        <w:autoSpaceDN w:val="0"/>
        <w:ind w:left="5103"/>
        <w:rPr>
          <w:rFonts w:ascii="Times New Roman" w:eastAsia="Arial" w:hAnsi="Times New Roman" w:cs="Times New Roman"/>
          <w:color w:val="auto"/>
          <w:lang w:eastAsia="en-US" w:bidi="ar-SA"/>
        </w:rPr>
      </w:pPr>
      <w:r w:rsidRPr="00906DA6">
        <w:rPr>
          <w:rFonts w:ascii="Times New Roman" w:eastAsia="Arial" w:hAnsi="Times New Roman" w:cs="Times New Roman"/>
          <w:color w:val="auto"/>
          <w:lang w:eastAsia="en-US" w:bidi="ar-SA"/>
        </w:rPr>
        <w:t>фондом развития промышленности</w:t>
      </w:r>
    </w:p>
    <w:p w:rsidR="00906DA6" w:rsidRPr="00906DA6" w:rsidRDefault="00906DA6" w:rsidP="00906DA6">
      <w:pPr>
        <w:widowControl/>
        <w:ind w:left="6096"/>
      </w:pPr>
    </w:p>
    <w:p w:rsidR="002944E2" w:rsidRPr="002944E2" w:rsidRDefault="002944E2" w:rsidP="002944E2">
      <w:pPr>
        <w:pStyle w:val="1"/>
        <w:spacing w:line="240" w:lineRule="auto"/>
        <w:ind w:firstLine="0"/>
        <w:jc w:val="center"/>
        <w:rPr>
          <w:b/>
          <w:sz w:val="24"/>
          <w:szCs w:val="24"/>
        </w:rPr>
      </w:pPr>
      <w:r w:rsidRPr="002944E2">
        <w:rPr>
          <w:b/>
          <w:sz w:val="24"/>
          <w:szCs w:val="24"/>
        </w:rPr>
        <w:t>Перечень документов по обеспечению,</w:t>
      </w:r>
    </w:p>
    <w:p w:rsidR="002944E2" w:rsidRPr="002944E2" w:rsidRDefault="002944E2" w:rsidP="002944E2">
      <w:pPr>
        <w:pStyle w:val="1"/>
        <w:spacing w:line="240" w:lineRule="auto"/>
        <w:ind w:firstLine="0"/>
        <w:jc w:val="center"/>
        <w:rPr>
          <w:b/>
          <w:sz w:val="24"/>
          <w:szCs w:val="24"/>
        </w:rPr>
      </w:pPr>
      <w:r w:rsidRPr="002944E2">
        <w:rPr>
          <w:b/>
          <w:sz w:val="24"/>
          <w:szCs w:val="24"/>
        </w:rPr>
        <w:t>входящих в состав заявки на получение займа</w:t>
      </w:r>
    </w:p>
    <w:p w:rsidR="002944E2" w:rsidRPr="002944E2" w:rsidRDefault="002944E2" w:rsidP="002944E2">
      <w:pPr>
        <w:pStyle w:val="1"/>
        <w:spacing w:line="240" w:lineRule="auto"/>
        <w:ind w:firstLine="0"/>
        <w:jc w:val="center"/>
        <w:rPr>
          <w:b/>
          <w:sz w:val="24"/>
          <w:szCs w:val="24"/>
        </w:rPr>
      </w:pPr>
      <w:r w:rsidRPr="002944E2">
        <w:rPr>
          <w:b/>
          <w:sz w:val="24"/>
          <w:szCs w:val="24"/>
        </w:rPr>
        <w:t>Регионального фонда развития промышленности Республики Алтай</w:t>
      </w:r>
    </w:p>
    <w:p w:rsidR="00ED0219" w:rsidRDefault="00ED0219" w:rsidP="00ED0219">
      <w:pPr>
        <w:widowControl/>
        <w:rPr>
          <w:rFonts w:asciiTheme="minorHAnsi" w:eastAsiaTheme="minorEastAsia" w:hAnsiTheme="minorHAnsi" w:cstheme="minorBidi"/>
          <w:color w:val="auto"/>
          <w:sz w:val="22"/>
          <w:szCs w:val="22"/>
          <w:lang w:bidi="ar-SA"/>
        </w:rPr>
      </w:pPr>
    </w:p>
    <w:p w:rsidR="00ED0219" w:rsidRPr="00ED0219" w:rsidRDefault="00ED0219" w:rsidP="00ED0219">
      <w:pPr>
        <w:widowControl/>
        <w:rPr>
          <w:rFonts w:asciiTheme="minorHAnsi" w:eastAsiaTheme="minorEastAsia" w:hAnsiTheme="minorHAnsi" w:cstheme="minorBidi"/>
          <w:color w:val="auto"/>
          <w:sz w:val="22"/>
          <w:szCs w:val="22"/>
          <w:lang w:bidi="ar-SA"/>
        </w:rPr>
      </w:pPr>
      <w:r w:rsidRPr="00ED0219">
        <w:rPr>
          <w:rFonts w:asciiTheme="minorHAnsi" w:eastAsiaTheme="minorEastAsia" w:hAnsiTheme="minorHAnsi" w:cstheme="minorBidi"/>
          <w:color w:val="auto"/>
          <w:sz w:val="22"/>
          <w:szCs w:val="22"/>
          <w:lang w:bidi="ar-SA"/>
        </w:rPr>
        <w:t>(</w:t>
      </w:r>
      <w:proofErr w:type="spellStart"/>
      <w:r w:rsidRPr="00ED0219">
        <w:rPr>
          <w:rFonts w:asciiTheme="minorHAnsi" w:eastAsiaTheme="minorEastAsia" w:hAnsiTheme="minorHAnsi" w:cstheme="minorBidi"/>
          <w:color w:val="auto"/>
          <w:sz w:val="22"/>
          <w:szCs w:val="22"/>
          <w:lang w:bidi="ar-SA"/>
        </w:rPr>
        <w:t>зк</w:t>
      </w:r>
      <w:proofErr w:type="spellEnd"/>
      <w:r w:rsidRPr="00ED0219">
        <w:rPr>
          <w:rFonts w:asciiTheme="minorHAnsi" w:eastAsiaTheme="minorEastAsia" w:hAnsiTheme="minorHAnsi" w:cstheme="minorBidi"/>
          <w:color w:val="auto"/>
          <w:sz w:val="22"/>
          <w:szCs w:val="22"/>
          <w:lang w:bidi="ar-SA"/>
        </w:rPr>
        <w:t>)</w:t>
      </w:r>
      <w:r w:rsidRPr="00ED0219">
        <w:rPr>
          <w:rFonts w:asciiTheme="minorHAnsi" w:eastAsiaTheme="minorEastAsia" w:hAnsiTheme="minorHAnsi" w:cstheme="minorBidi"/>
          <w:color w:val="auto"/>
          <w:sz w:val="22"/>
          <w:szCs w:val="22"/>
          <w:lang w:bidi="ar-SA"/>
        </w:rPr>
        <w:sym w:font="Symbol" w:char="F020"/>
      </w:r>
      <w:r w:rsidRPr="00ED0219">
        <w:rPr>
          <w:rFonts w:asciiTheme="minorHAnsi" w:eastAsiaTheme="minorEastAsia" w:hAnsiTheme="minorHAnsi" w:cstheme="minorBidi"/>
          <w:color w:val="auto"/>
          <w:sz w:val="22"/>
          <w:szCs w:val="22"/>
          <w:lang w:bidi="ar-SA"/>
        </w:rPr>
        <w:t>–</w:t>
      </w:r>
      <w:r w:rsidRPr="00ED0219">
        <w:rPr>
          <w:rFonts w:asciiTheme="minorHAnsi" w:eastAsiaTheme="minorEastAsia" w:hAnsiTheme="minorHAnsi" w:cstheme="minorBidi"/>
          <w:color w:val="auto"/>
          <w:sz w:val="22"/>
          <w:szCs w:val="22"/>
          <w:lang w:bidi="ar-SA"/>
        </w:rPr>
        <w:sym w:font="Symbol" w:char="F020"/>
      </w:r>
      <w:r w:rsidRPr="00ED0219">
        <w:rPr>
          <w:rFonts w:asciiTheme="minorHAnsi" w:eastAsiaTheme="minorEastAsia" w:hAnsiTheme="minorHAnsi" w:cstheme="minorBidi"/>
          <w:color w:val="auto"/>
          <w:sz w:val="22"/>
          <w:szCs w:val="22"/>
          <w:lang w:bidi="ar-SA"/>
        </w:rPr>
        <w:t xml:space="preserve">заверенная копия документа </w:t>
      </w:r>
    </w:p>
    <w:p w:rsidR="00ED0219" w:rsidRPr="00ED0219" w:rsidRDefault="00ED0219" w:rsidP="00ED0219">
      <w:pPr>
        <w:widowControl/>
        <w:rPr>
          <w:rFonts w:asciiTheme="minorHAnsi" w:eastAsiaTheme="minorEastAsia" w:hAnsiTheme="minorHAnsi" w:cstheme="minorBidi"/>
          <w:color w:val="auto"/>
          <w:sz w:val="22"/>
          <w:szCs w:val="22"/>
          <w:lang w:bidi="ar-SA"/>
        </w:rPr>
      </w:pPr>
      <w:r w:rsidRPr="00ED0219">
        <w:rPr>
          <w:rFonts w:asciiTheme="minorHAnsi" w:eastAsiaTheme="minorEastAsia" w:hAnsiTheme="minorHAnsi" w:cstheme="minorBidi"/>
          <w:color w:val="auto"/>
          <w:sz w:val="22"/>
          <w:szCs w:val="22"/>
          <w:lang w:bidi="ar-SA"/>
        </w:rPr>
        <w:t>(о)</w:t>
      </w:r>
      <w:r>
        <w:rPr>
          <w:rFonts w:asciiTheme="minorHAnsi" w:eastAsiaTheme="minorEastAsia" w:hAnsiTheme="minorHAnsi" w:cstheme="minorBidi"/>
          <w:color w:val="auto"/>
          <w:sz w:val="22"/>
          <w:szCs w:val="22"/>
          <w:lang w:bidi="ar-SA"/>
        </w:rPr>
        <w:t xml:space="preserve">  </w:t>
      </w:r>
      <w:r w:rsidRPr="00ED0219">
        <w:rPr>
          <w:rFonts w:asciiTheme="minorHAnsi" w:eastAsiaTheme="minorEastAsia" w:hAnsiTheme="minorHAnsi" w:cstheme="minorBidi"/>
          <w:color w:val="auto"/>
          <w:sz w:val="22"/>
          <w:szCs w:val="22"/>
          <w:lang w:bidi="ar-SA"/>
        </w:rPr>
        <w:t>–</w:t>
      </w:r>
      <w:r w:rsidRPr="00ED0219">
        <w:rPr>
          <w:rFonts w:asciiTheme="minorHAnsi" w:eastAsiaTheme="minorEastAsia" w:hAnsiTheme="minorHAnsi" w:cstheme="minorBidi"/>
          <w:color w:val="auto"/>
          <w:sz w:val="22"/>
          <w:szCs w:val="22"/>
          <w:lang w:bidi="ar-SA"/>
        </w:rPr>
        <w:sym w:font="Symbol" w:char="F020"/>
      </w:r>
      <w:r w:rsidRPr="00ED0219">
        <w:rPr>
          <w:rFonts w:asciiTheme="minorHAnsi" w:eastAsiaTheme="minorEastAsia" w:hAnsiTheme="minorHAnsi" w:cstheme="minorBidi"/>
          <w:color w:val="auto"/>
          <w:sz w:val="22"/>
          <w:szCs w:val="22"/>
          <w:lang w:bidi="ar-SA"/>
        </w:rPr>
        <w:t xml:space="preserve">оригинал документа </w:t>
      </w:r>
      <w:r w:rsidRPr="00ED0219">
        <w:rPr>
          <w:rFonts w:asciiTheme="minorHAnsi" w:eastAsiaTheme="minorEastAsia" w:hAnsiTheme="minorHAnsi" w:cstheme="minorBidi"/>
          <w:color w:val="auto"/>
          <w:sz w:val="22"/>
          <w:szCs w:val="22"/>
          <w:lang w:bidi="ar-SA"/>
        </w:rPr>
        <w:sym w:font="Symbol" w:char="F020"/>
      </w:r>
    </w:p>
    <w:p w:rsidR="00ED0219" w:rsidRPr="00ED0219" w:rsidRDefault="00ED0219" w:rsidP="00ED0219">
      <w:pPr>
        <w:widowControl/>
        <w:rPr>
          <w:rFonts w:asciiTheme="minorHAnsi" w:eastAsiaTheme="minorEastAsia" w:hAnsiTheme="minorHAnsi" w:cstheme="minorBidi"/>
          <w:color w:val="auto"/>
          <w:sz w:val="22"/>
          <w:szCs w:val="22"/>
          <w:lang w:bidi="ar-SA"/>
        </w:rPr>
      </w:pPr>
      <w:r w:rsidRPr="00ED0219">
        <w:rPr>
          <w:rFonts w:asciiTheme="minorHAnsi" w:eastAsiaTheme="minorEastAsia" w:hAnsiTheme="minorHAnsi" w:cstheme="minorBidi"/>
          <w:color w:val="auto"/>
          <w:sz w:val="22"/>
          <w:szCs w:val="22"/>
          <w:lang w:bidi="ar-SA"/>
        </w:rPr>
        <w:t>(</w:t>
      </w:r>
      <w:proofErr w:type="spellStart"/>
      <w:r w:rsidRPr="00ED0219">
        <w:rPr>
          <w:rFonts w:asciiTheme="minorHAnsi" w:eastAsiaTheme="minorEastAsia" w:hAnsiTheme="minorHAnsi" w:cstheme="minorBidi"/>
          <w:color w:val="auto"/>
          <w:sz w:val="22"/>
          <w:szCs w:val="22"/>
          <w:lang w:bidi="ar-SA"/>
        </w:rPr>
        <w:t>нк</w:t>
      </w:r>
      <w:proofErr w:type="spellEnd"/>
      <w:r w:rsidRPr="00ED0219">
        <w:rPr>
          <w:rFonts w:asciiTheme="minorHAnsi" w:eastAsiaTheme="minorEastAsia" w:hAnsiTheme="minorHAnsi" w:cstheme="minorBidi"/>
          <w:color w:val="auto"/>
          <w:sz w:val="22"/>
          <w:szCs w:val="22"/>
          <w:lang w:bidi="ar-SA"/>
        </w:rPr>
        <w:t xml:space="preserve">) – нотариально заверенная копия документа </w:t>
      </w:r>
    </w:p>
    <w:p w:rsidR="00ED0219" w:rsidRPr="00ED0219" w:rsidRDefault="00ED0219" w:rsidP="00ED0219">
      <w:pPr>
        <w:widowControl/>
        <w:rPr>
          <w:rFonts w:ascii="Times New Roman" w:eastAsiaTheme="minorEastAsia" w:hAnsi="Times New Roman" w:cs="Times New Roman"/>
          <w:color w:val="auto"/>
          <w:lang w:bidi="ar-SA"/>
        </w:rPr>
      </w:pPr>
      <w:r w:rsidRPr="00ED0219">
        <w:rPr>
          <w:rFonts w:asciiTheme="minorHAnsi" w:eastAsiaTheme="minorEastAsia" w:hAnsiTheme="minorHAnsi" w:cstheme="minorBidi"/>
          <w:color w:val="auto"/>
          <w:sz w:val="22"/>
          <w:szCs w:val="22"/>
          <w:lang w:bidi="ar-SA"/>
        </w:rPr>
        <w:t xml:space="preserve">(н) </w:t>
      </w:r>
      <w:r>
        <w:rPr>
          <w:rFonts w:asciiTheme="minorHAnsi" w:eastAsiaTheme="minorEastAsia" w:hAnsiTheme="minorHAnsi" w:cstheme="minorBidi"/>
          <w:color w:val="auto"/>
          <w:sz w:val="22"/>
          <w:szCs w:val="22"/>
          <w:lang w:bidi="ar-SA"/>
        </w:rPr>
        <w:t xml:space="preserve">  </w:t>
      </w:r>
      <w:r w:rsidRPr="00ED0219">
        <w:rPr>
          <w:rFonts w:asciiTheme="minorHAnsi" w:eastAsiaTheme="minorEastAsia" w:hAnsiTheme="minorHAnsi" w:cstheme="minorBidi"/>
          <w:color w:val="auto"/>
          <w:sz w:val="22"/>
          <w:szCs w:val="22"/>
          <w:lang w:bidi="ar-SA"/>
        </w:rPr>
        <w:t>– оригинал нотариально оформленного документа</w:t>
      </w:r>
    </w:p>
    <w:p w:rsidR="002944E2" w:rsidRDefault="002944E2" w:rsidP="00494F14">
      <w:pPr>
        <w:pStyle w:val="1"/>
        <w:spacing w:after="120"/>
        <w:ind w:firstLine="743"/>
        <w:jc w:val="right"/>
        <w:rPr>
          <w:i/>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9"/>
        <w:gridCol w:w="1876"/>
        <w:gridCol w:w="1669"/>
      </w:tblGrid>
      <w:tr w:rsidR="00ED0219" w:rsidTr="00D411D8">
        <w:trPr>
          <w:trHeight w:val="333"/>
        </w:trPr>
        <w:tc>
          <w:tcPr>
            <w:tcW w:w="6029" w:type="dxa"/>
            <w:vMerge w:val="restart"/>
          </w:tcPr>
          <w:p w:rsidR="00ED0219" w:rsidRDefault="00ED0219" w:rsidP="00494F14">
            <w:pPr>
              <w:pStyle w:val="1"/>
              <w:spacing w:after="120"/>
              <w:ind w:firstLine="0"/>
              <w:jc w:val="right"/>
              <w:rPr>
                <w:i/>
                <w:sz w:val="24"/>
                <w:szCs w:val="24"/>
              </w:rPr>
            </w:pPr>
          </w:p>
        </w:tc>
        <w:tc>
          <w:tcPr>
            <w:tcW w:w="3545" w:type="dxa"/>
            <w:gridSpan w:val="2"/>
          </w:tcPr>
          <w:p w:rsidR="00ED0219" w:rsidRPr="00ED0219" w:rsidRDefault="00ED0219" w:rsidP="00D411D8">
            <w:pPr>
              <w:spacing w:after="120"/>
              <w:jc w:val="center"/>
            </w:pPr>
            <w:r w:rsidRPr="00ED0219">
              <w:rPr>
                <w:rFonts w:ascii="Times New Roman" w:eastAsia="Times New Roman" w:hAnsi="Times New Roman" w:cs="Times New Roman"/>
                <w:color w:val="auto"/>
                <w:lang w:eastAsia="en-US" w:bidi="ar-SA"/>
              </w:rPr>
              <w:t>Этап, на котором запрашивается документ</w:t>
            </w:r>
          </w:p>
        </w:tc>
      </w:tr>
      <w:tr w:rsidR="00ED0219" w:rsidTr="00D411D8">
        <w:trPr>
          <w:trHeight w:val="275"/>
        </w:trPr>
        <w:tc>
          <w:tcPr>
            <w:tcW w:w="6029" w:type="dxa"/>
            <w:vMerge/>
          </w:tcPr>
          <w:p w:rsidR="00ED0219" w:rsidRDefault="00ED0219" w:rsidP="00494F14">
            <w:pPr>
              <w:pStyle w:val="1"/>
              <w:spacing w:after="120"/>
              <w:ind w:firstLine="0"/>
              <w:jc w:val="right"/>
              <w:rPr>
                <w:i/>
                <w:sz w:val="24"/>
                <w:szCs w:val="24"/>
              </w:rPr>
            </w:pPr>
          </w:p>
        </w:tc>
        <w:tc>
          <w:tcPr>
            <w:tcW w:w="1876" w:type="dxa"/>
          </w:tcPr>
          <w:p w:rsidR="00ED0219" w:rsidRPr="00ED0219" w:rsidRDefault="00ED0219" w:rsidP="00ED0219">
            <w:pPr>
              <w:jc w:val="center"/>
              <w:rPr>
                <w:rFonts w:ascii="Times New Roman" w:hAnsi="Times New Roman"/>
              </w:rPr>
            </w:pPr>
            <w:r w:rsidRPr="00ED0219">
              <w:rPr>
                <w:rFonts w:ascii="Times New Roman" w:hAnsi="Times New Roman"/>
              </w:rPr>
              <w:t>Комплексная экспертиза</w:t>
            </w:r>
          </w:p>
        </w:tc>
        <w:tc>
          <w:tcPr>
            <w:tcW w:w="1669" w:type="dxa"/>
          </w:tcPr>
          <w:p w:rsidR="00ED0219" w:rsidRPr="00ED0219" w:rsidRDefault="00ED0219" w:rsidP="00ED0219">
            <w:pPr>
              <w:jc w:val="center"/>
              <w:rPr>
                <w:rFonts w:ascii="Times New Roman" w:hAnsi="Times New Roman"/>
              </w:rPr>
            </w:pPr>
            <w:r w:rsidRPr="00ED0219">
              <w:rPr>
                <w:rFonts w:ascii="Times New Roman" w:hAnsi="Times New Roman"/>
              </w:rPr>
              <w:t>Подписание договоров</w:t>
            </w:r>
          </w:p>
        </w:tc>
      </w:tr>
      <w:tr w:rsidR="00ED0219" w:rsidTr="00D411D8">
        <w:trPr>
          <w:trHeight w:val="275"/>
        </w:trPr>
        <w:tc>
          <w:tcPr>
            <w:tcW w:w="6029" w:type="dxa"/>
          </w:tcPr>
          <w:p w:rsidR="00ED0219" w:rsidRPr="00ED0219" w:rsidRDefault="00ED0219" w:rsidP="00ED0219">
            <w:pPr>
              <w:pStyle w:val="1"/>
              <w:numPr>
                <w:ilvl w:val="0"/>
                <w:numId w:val="17"/>
              </w:numPr>
              <w:spacing w:line="240" w:lineRule="auto"/>
              <w:jc w:val="both"/>
              <w:rPr>
                <w:rFonts w:eastAsia="Calibri"/>
                <w:b/>
                <w:sz w:val="23"/>
                <w:szCs w:val="23"/>
              </w:rPr>
            </w:pPr>
            <w:r w:rsidRPr="00ED0219">
              <w:rPr>
                <w:rFonts w:eastAsia="Calibri"/>
                <w:b/>
                <w:sz w:val="23"/>
                <w:szCs w:val="23"/>
              </w:rPr>
              <w:t>Залогодатель</w:t>
            </w:r>
            <w:r w:rsidR="00D411D8">
              <w:rPr>
                <w:rFonts w:eastAsia="Calibri"/>
                <w:b/>
                <w:sz w:val="23"/>
                <w:szCs w:val="23"/>
              </w:rPr>
              <w:t>/поручитель</w:t>
            </w:r>
            <w:r w:rsidRPr="00ED0219">
              <w:rPr>
                <w:rFonts w:eastAsia="Calibri"/>
                <w:b/>
                <w:sz w:val="23"/>
                <w:szCs w:val="23"/>
              </w:rPr>
              <w:t xml:space="preserve"> физическое лицо</w:t>
            </w:r>
          </w:p>
        </w:tc>
        <w:tc>
          <w:tcPr>
            <w:tcW w:w="1876" w:type="dxa"/>
          </w:tcPr>
          <w:p w:rsidR="00ED0219" w:rsidRPr="00964943" w:rsidRDefault="00ED0219" w:rsidP="00964943">
            <w:pPr>
              <w:pStyle w:val="1"/>
              <w:spacing w:line="240" w:lineRule="auto"/>
              <w:ind w:firstLine="0"/>
              <w:jc w:val="center"/>
            </w:pPr>
          </w:p>
        </w:tc>
        <w:tc>
          <w:tcPr>
            <w:tcW w:w="1669" w:type="dxa"/>
          </w:tcPr>
          <w:p w:rsidR="00ED0219" w:rsidRPr="00964943" w:rsidRDefault="00ED0219" w:rsidP="00964943">
            <w:pPr>
              <w:pStyle w:val="1"/>
              <w:spacing w:line="240" w:lineRule="auto"/>
              <w:ind w:firstLine="0"/>
              <w:jc w:val="center"/>
            </w:pPr>
          </w:p>
        </w:tc>
      </w:tr>
      <w:tr w:rsidR="00ED0219" w:rsidTr="00D411D8">
        <w:trPr>
          <w:trHeight w:val="275"/>
        </w:trPr>
        <w:tc>
          <w:tcPr>
            <w:tcW w:w="6029" w:type="dxa"/>
          </w:tcPr>
          <w:p w:rsidR="00ED0219" w:rsidRPr="00ED0219" w:rsidRDefault="00ED0219" w:rsidP="00D411D8">
            <w:pPr>
              <w:pStyle w:val="1"/>
              <w:spacing w:before="60" w:after="60" w:line="240" w:lineRule="auto"/>
              <w:ind w:firstLine="0"/>
              <w:jc w:val="both"/>
              <w:rPr>
                <w:sz w:val="24"/>
                <w:szCs w:val="24"/>
              </w:rPr>
            </w:pPr>
            <w:r w:rsidRPr="00ED0219">
              <w:rPr>
                <w:rFonts w:eastAsia="Calibri"/>
                <w:sz w:val="23"/>
                <w:szCs w:val="23"/>
              </w:rPr>
              <w:t xml:space="preserve">Заявление лица о своем согласии стать </w:t>
            </w:r>
            <w:r>
              <w:rPr>
                <w:rFonts w:eastAsia="Calibri"/>
                <w:sz w:val="23"/>
                <w:szCs w:val="23"/>
              </w:rPr>
              <w:t>залогодателем</w:t>
            </w:r>
            <w:r w:rsidR="00964943" w:rsidRPr="005A6F27">
              <w:rPr>
                <w:rFonts w:eastAsia="SimSun"/>
                <w:color w:val="000000"/>
                <w:kern w:val="1"/>
                <w:sz w:val="24"/>
                <w:szCs w:val="24"/>
                <w:lang w:eastAsia="hi-IN" w:bidi="hi-IN"/>
              </w:rPr>
              <w:t xml:space="preserve"> по форме, утвержденной Фондом</w:t>
            </w:r>
          </w:p>
        </w:tc>
        <w:tc>
          <w:tcPr>
            <w:tcW w:w="1876" w:type="dxa"/>
            <w:vAlign w:val="center"/>
          </w:tcPr>
          <w:p w:rsidR="00ED0219" w:rsidRPr="00964943" w:rsidRDefault="00ED0219" w:rsidP="00D411D8">
            <w:pPr>
              <w:pStyle w:val="1"/>
              <w:spacing w:before="60" w:after="60" w:line="240" w:lineRule="auto"/>
              <w:ind w:firstLine="0"/>
              <w:jc w:val="center"/>
            </w:pPr>
            <w:r w:rsidRPr="00964943">
              <w:t>(о)</w:t>
            </w:r>
          </w:p>
        </w:tc>
        <w:tc>
          <w:tcPr>
            <w:tcW w:w="1669" w:type="dxa"/>
            <w:vAlign w:val="center"/>
          </w:tcPr>
          <w:p w:rsidR="00ED0219" w:rsidRPr="00964943" w:rsidRDefault="00ED0219" w:rsidP="00D411D8">
            <w:pPr>
              <w:pStyle w:val="1"/>
              <w:spacing w:before="60" w:after="60" w:line="240" w:lineRule="auto"/>
              <w:ind w:firstLine="0"/>
              <w:jc w:val="center"/>
            </w:pPr>
          </w:p>
        </w:tc>
      </w:tr>
      <w:tr w:rsidR="00ED0219" w:rsidTr="00D411D8">
        <w:trPr>
          <w:trHeight w:val="275"/>
        </w:trPr>
        <w:tc>
          <w:tcPr>
            <w:tcW w:w="6029" w:type="dxa"/>
          </w:tcPr>
          <w:p w:rsidR="00ED0219" w:rsidRPr="00ED0219" w:rsidRDefault="00ED0219" w:rsidP="00D411D8">
            <w:pPr>
              <w:pStyle w:val="1"/>
              <w:spacing w:before="60" w:after="60" w:line="240" w:lineRule="auto"/>
              <w:ind w:firstLine="0"/>
              <w:jc w:val="both"/>
              <w:rPr>
                <w:sz w:val="24"/>
                <w:szCs w:val="24"/>
              </w:rPr>
            </w:pPr>
            <w:r w:rsidRPr="00ED0219">
              <w:rPr>
                <w:sz w:val="24"/>
                <w:szCs w:val="24"/>
              </w:rPr>
              <w:t>Анкета залогодателя</w:t>
            </w:r>
            <w:r w:rsidR="00964943">
              <w:t xml:space="preserve"> </w:t>
            </w:r>
            <w:r w:rsidR="00964943" w:rsidRPr="00964943">
              <w:rPr>
                <w:sz w:val="24"/>
                <w:szCs w:val="24"/>
              </w:rPr>
              <w:t>по форме, утвержденной Фондом</w:t>
            </w:r>
          </w:p>
        </w:tc>
        <w:tc>
          <w:tcPr>
            <w:tcW w:w="1876" w:type="dxa"/>
            <w:vAlign w:val="center"/>
          </w:tcPr>
          <w:p w:rsidR="00ED0219" w:rsidRPr="00964943" w:rsidRDefault="00ED0219" w:rsidP="00D411D8">
            <w:pPr>
              <w:pStyle w:val="1"/>
              <w:spacing w:before="60" w:after="60" w:line="240" w:lineRule="auto"/>
              <w:ind w:firstLine="0"/>
              <w:jc w:val="center"/>
            </w:pPr>
            <w:r w:rsidRPr="00964943">
              <w:t>(о)</w:t>
            </w:r>
          </w:p>
        </w:tc>
        <w:tc>
          <w:tcPr>
            <w:tcW w:w="1669" w:type="dxa"/>
            <w:vAlign w:val="center"/>
          </w:tcPr>
          <w:p w:rsidR="00ED0219" w:rsidRPr="00964943" w:rsidRDefault="00ED0219" w:rsidP="00D411D8">
            <w:pPr>
              <w:pStyle w:val="1"/>
              <w:spacing w:before="60" w:after="60" w:line="240" w:lineRule="auto"/>
              <w:ind w:firstLine="0"/>
              <w:jc w:val="center"/>
            </w:pPr>
          </w:p>
        </w:tc>
      </w:tr>
      <w:tr w:rsidR="00ED0219" w:rsidTr="00D411D8">
        <w:trPr>
          <w:trHeight w:val="275"/>
        </w:trPr>
        <w:tc>
          <w:tcPr>
            <w:tcW w:w="6029" w:type="dxa"/>
          </w:tcPr>
          <w:p w:rsidR="00ED0219" w:rsidRPr="00ED0219" w:rsidRDefault="00ED0219" w:rsidP="00D411D8">
            <w:pPr>
              <w:pStyle w:val="1"/>
              <w:spacing w:before="60" w:after="60" w:line="240" w:lineRule="auto"/>
              <w:ind w:firstLine="0"/>
              <w:jc w:val="both"/>
              <w:rPr>
                <w:sz w:val="24"/>
                <w:szCs w:val="24"/>
              </w:rPr>
            </w:pPr>
            <w:r w:rsidRPr="009E6D6E">
              <w:rPr>
                <w:rFonts w:eastAsia="Calibri"/>
                <w:sz w:val="23"/>
                <w:szCs w:val="23"/>
              </w:rPr>
              <w:t>Согласие на обработку персональных данных по форме</w:t>
            </w:r>
            <w:r w:rsidR="00964943">
              <w:t xml:space="preserve"> </w:t>
            </w:r>
            <w:r w:rsidR="00964943" w:rsidRPr="00964943">
              <w:rPr>
                <w:rFonts w:eastAsia="Calibri"/>
                <w:sz w:val="23"/>
                <w:szCs w:val="23"/>
              </w:rPr>
              <w:t>по форме, утвержденной Фондом</w:t>
            </w:r>
          </w:p>
        </w:tc>
        <w:tc>
          <w:tcPr>
            <w:tcW w:w="1876" w:type="dxa"/>
            <w:vAlign w:val="center"/>
          </w:tcPr>
          <w:p w:rsidR="00ED0219" w:rsidRPr="00964943" w:rsidRDefault="00ED0219" w:rsidP="00D411D8">
            <w:pPr>
              <w:pStyle w:val="1"/>
              <w:spacing w:before="60" w:after="60" w:line="240" w:lineRule="auto"/>
              <w:ind w:firstLine="0"/>
              <w:jc w:val="center"/>
            </w:pPr>
            <w:r w:rsidRPr="00964943">
              <w:t>(о)</w:t>
            </w:r>
          </w:p>
        </w:tc>
        <w:tc>
          <w:tcPr>
            <w:tcW w:w="1669" w:type="dxa"/>
            <w:vAlign w:val="center"/>
          </w:tcPr>
          <w:p w:rsidR="00ED0219" w:rsidRPr="00964943" w:rsidRDefault="00ED0219" w:rsidP="00D411D8">
            <w:pPr>
              <w:pStyle w:val="1"/>
              <w:spacing w:before="60" w:after="60" w:line="240" w:lineRule="auto"/>
              <w:ind w:firstLine="0"/>
              <w:jc w:val="center"/>
            </w:pPr>
          </w:p>
        </w:tc>
      </w:tr>
      <w:tr w:rsidR="00ED0219" w:rsidTr="00D411D8">
        <w:trPr>
          <w:trHeight w:val="275"/>
        </w:trPr>
        <w:tc>
          <w:tcPr>
            <w:tcW w:w="6029" w:type="dxa"/>
          </w:tcPr>
          <w:p w:rsidR="00ED0219" w:rsidRPr="00ED0219" w:rsidRDefault="00ED0219" w:rsidP="00D411D8">
            <w:pPr>
              <w:pStyle w:val="1"/>
              <w:spacing w:before="60" w:after="60" w:line="240" w:lineRule="auto"/>
              <w:ind w:firstLine="0"/>
              <w:jc w:val="both"/>
              <w:rPr>
                <w:sz w:val="24"/>
                <w:szCs w:val="24"/>
              </w:rPr>
            </w:pPr>
            <w:r w:rsidRPr="009E6D6E">
              <w:rPr>
                <w:rFonts w:eastAsia="Calibri"/>
                <w:sz w:val="23"/>
                <w:szCs w:val="23"/>
              </w:rPr>
              <w:t>Копия паспорта гражданина РФ (все страницы и четко читаемы)</w:t>
            </w:r>
          </w:p>
        </w:tc>
        <w:tc>
          <w:tcPr>
            <w:tcW w:w="1876" w:type="dxa"/>
            <w:vAlign w:val="center"/>
          </w:tcPr>
          <w:p w:rsidR="00ED0219" w:rsidRPr="00964943" w:rsidRDefault="00ED0219" w:rsidP="00D411D8">
            <w:pPr>
              <w:pStyle w:val="1"/>
              <w:spacing w:before="60" w:after="60" w:line="240" w:lineRule="auto"/>
              <w:ind w:firstLine="0"/>
              <w:jc w:val="center"/>
            </w:pPr>
            <w:r w:rsidRPr="00964943">
              <w:t>(</w:t>
            </w:r>
            <w:proofErr w:type="spellStart"/>
            <w:r w:rsidRPr="00964943">
              <w:t>зк</w:t>
            </w:r>
            <w:proofErr w:type="spellEnd"/>
            <w:r w:rsidRPr="00964943">
              <w:t>)</w:t>
            </w:r>
          </w:p>
        </w:tc>
        <w:tc>
          <w:tcPr>
            <w:tcW w:w="1669" w:type="dxa"/>
            <w:vAlign w:val="center"/>
          </w:tcPr>
          <w:p w:rsidR="00ED0219" w:rsidRPr="00964943" w:rsidRDefault="00ED0219" w:rsidP="00D411D8">
            <w:pPr>
              <w:pStyle w:val="1"/>
              <w:spacing w:before="60" w:after="60" w:line="240" w:lineRule="auto"/>
              <w:ind w:firstLine="0"/>
              <w:jc w:val="center"/>
            </w:pPr>
          </w:p>
        </w:tc>
      </w:tr>
      <w:tr w:rsidR="00ED0219" w:rsidTr="00D411D8">
        <w:trPr>
          <w:trHeight w:val="275"/>
        </w:trPr>
        <w:tc>
          <w:tcPr>
            <w:tcW w:w="6029" w:type="dxa"/>
          </w:tcPr>
          <w:p w:rsidR="00ED0219" w:rsidRPr="00ED0219" w:rsidRDefault="00ED0219" w:rsidP="00ED0219">
            <w:pPr>
              <w:pStyle w:val="1"/>
              <w:spacing w:line="240" w:lineRule="auto"/>
              <w:ind w:firstLine="0"/>
              <w:jc w:val="both"/>
              <w:rPr>
                <w:sz w:val="24"/>
                <w:szCs w:val="24"/>
              </w:rPr>
            </w:pPr>
          </w:p>
        </w:tc>
        <w:tc>
          <w:tcPr>
            <w:tcW w:w="1876" w:type="dxa"/>
            <w:vAlign w:val="center"/>
          </w:tcPr>
          <w:p w:rsidR="00ED0219" w:rsidRPr="00964943" w:rsidRDefault="00ED0219" w:rsidP="00D411D8">
            <w:pPr>
              <w:pStyle w:val="1"/>
              <w:spacing w:line="240" w:lineRule="auto"/>
              <w:ind w:firstLine="0"/>
              <w:jc w:val="center"/>
            </w:pPr>
          </w:p>
        </w:tc>
        <w:tc>
          <w:tcPr>
            <w:tcW w:w="1669" w:type="dxa"/>
            <w:vAlign w:val="center"/>
          </w:tcPr>
          <w:p w:rsidR="00ED0219" w:rsidRPr="00964943" w:rsidRDefault="00ED0219" w:rsidP="00D411D8">
            <w:pPr>
              <w:pStyle w:val="1"/>
              <w:spacing w:line="240" w:lineRule="auto"/>
              <w:ind w:firstLine="0"/>
              <w:jc w:val="center"/>
            </w:pPr>
          </w:p>
        </w:tc>
      </w:tr>
      <w:tr w:rsidR="00ED0219" w:rsidTr="00D411D8">
        <w:trPr>
          <w:trHeight w:val="275"/>
        </w:trPr>
        <w:tc>
          <w:tcPr>
            <w:tcW w:w="6029" w:type="dxa"/>
          </w:tcPr>
          <w:p w:rsidR="00ED0219" w:rsidRPr="00964943" w:rsidRDefault="00964943" w:rsidP="00964943">
            <w:pPr>
              <w:pStyle w:val="1"/>
              <w:numPr>
                <w:ilvl w:val="0"/>
                <w:numId w:val="17"/>
              </w:numPr>
              <w:spacing w:line="240" w:lineRule="auto"/>
              <w:jc w:val="both"/>
              <w:rPr>
                <w:b/>
                <w:sz w:val="24"/>
                <w:szCs w:val="24"/>
              </w:rPr>
            </w:pPr>
            <w:r w:rsidRPr="00964943">
              <w:rPr>
                <w:b/>
                <w:sz w:val="24"/>
                <w:szCs w:val="24"/>
              </w:rPr>
              <w:t>Залогодатель</w:t>
            </w:r>
            <w:r w:rsidR="00D411D8">
              <w:rPr>
                <w:b/>
                <w:sz w:val="24"/>
                <w:szCs w:val="24"/>
              </w:rPr>
              <w:t xml:space="preserve"> / поручитель</w:t>
            </w:r>
            <w:r w:rsidRPr="00964943">
              <w:rPr>
                <w:b/>
                <w:sz w:val="24"/>
                <w:szCs w:val="24"/>
              </w:rPr>
              <w:t xml:space="preserve"> юридическое лицо</w:t>
            </w:r>
          </w:p>
        </w:tc>
        <w:tc>
          <w:tcPr>
            <w:tcW w:w="1876" w:type="dxa"/>
            <w:vAlign w:val="center"/>
          </w:tcPr>
          <w:p w:rsidR="00ED0219" w:rsidRPr="00964943" w:rsidRDefault="00ED0219" w:rsidP="00D411D8">
            <w:pPr>
              <w:pStyle w:val="1"/>
              <w:spacing w:line="240" w:lineRule="auto"/>
              <w:ind w:firstLine="0"/>
              <w:jc w:val="center"/>
            </w:pPr>
          </w:p>
        </w:tc>
        <w:tc>
          <w:tcPr>
            <w:tcW w:w="1669" w:type="dxa"/>
            <w:vAlign w:val="center"/>
          </w:tcPr>
          <w:p w:rsidR="00ED0219" w:rsidRPr="00964943" w:rsidRDefault="00ED0219" w:rsidP="00D411D8">
            <w:pPr>
              <w:pStyle w:val="1"/>
              <w:spacing w:line="240" w:lineRule="auto"/>
              <w:ind w:firstLine="0"/>
              <w:jc w:val="center"/>
            </w:pPr>
          </w:p>
        </w:tc>
      </w:tr>
      <w:tr w:rsidR="00964943" w:rsidTr="00D411D8">
        <w:trPr>
          <w:trHeight w:val="275"/>
        </w:trPr>
        <w:tc>
          <w:tcPr>
            <w:tcW w:w="6029" w:type="dxa"/>
          </w:tcPr>
          <w:p w:rsidR="00964943" w:rsidRPr="00ED0219" w:rsidRDefault="00964943" w:rsidP="00D411D8">
            <w:pPr>
              <w:pStyle w:val="1"/>
              <w:spacing w:before="60" w:after="60" w:line="240" w:lineRule="auto"/>
              <w:ind w:firstLine="0"/>
              <w:jc w:val="both"/>
              <w:rPr>
                <w:sz w:val="24"/>
                <w:szCs w:val="24"/>
              </w:rPr>
            </w:pPr>
            <w:r w:rsidRPr="005A6F27">
              <w:rPr>
                <w:rFonts w:eastAsia="SimSun"/>
                <w:color w:val="000000"/>
                <w:kern w:val="1"/>
                <w:sz w:val="24"/>
                <w:szCs w:val="24"/>
                <w:lang w:eastAsia="hi-IN" w:bidi="hi-IN"/>
              </w:rPr>
              <w:t>Заявление лица о своем согласии стать залогодателем по форме, утвержденной Фондом</w:t>
            </w:r>
          </w:p>
        </w:tc>
        <w:tc>
          <w:tcPr>
            <w:tcW w:w="1876" w:type="dxa"/>
            <w:vAlign w:val="center"/>
          </w:tcPr>
          <w:p w:rsidR="00964943" w:rsidRPr="00964943" w:rsidRDefault="00964943" w:rsidP="00D411D8">
            <w:pPr>
              <w:pStyle w:val="1"/>
              <w:spacing w:before="60" w:after="60" w:line="240" w:lineRule="auto"/>
              <w:ind w:firstLine="0"/>
              <w:jc w:val="center"/>
            </w:pPr>
            <w:r w:rsidRPr="00964943">
              <w:t>(о)</w:t>
            </w:r>
          </w:p>
        </w:tc>
        <w:tc>
          <w:tcPr>
            <w:tcW w:w="1669" w:type="dxa"/>
            <w:vAlign w:val="center"/>
          </w:tcPr>
          <w:p w:rsidR="00964943" w:rsidRPr="00964943" w:rsidRDefault="00964943" w:rsidP="00D411D8">
            <w:pPr>
              <w:pStyle w:val="1"/>
              <w:spacing w:before="60" w:after="60" w:line="240" w:lineRule="auto"/>
              <w:ind w:firstLine="0"/>
              <w:jc w:val="center"/>
            </w:pPr>
          </w:p>
        </w:tc>
      </w:tr>
      <w:tr w:rsidR="00964943" w:rsidTr="00D411D8">
        <w:trPr>
          <w:trHeight w:val="275"/>
        </w:trPr>
        <w:tc>
          <w:tcPr>
            <w:tcW w:w="6029" w:type="dxa"/>
          </w:tcPr>
          <w:p w:rsidR="00964943" w:rsidRPr="00ED0219" w:rsidRDefault="00964943" w:rsidP="00D411D8">
            <w:pPr>
              <w:pStyle w:val="1"/>
              <w:spacing w:before="60" w:after="60" w:line="240" w:lineRule="auto"/>
              <w:ind w:firstLine="0"/>
              <w:jc w:val="both"/>
              <w:rPr>
                <w:sz w:val="24"/>
                <w:szCs w:val="24"/>
              </w:rPr>
            </w:pPr>
            <w:r w:rsidRPr="005A6F27">
              <w:rPr>
                <w:rFonts w:eastAsia="SimSun"/>
                <w:color w:val="000000"/>
                <w:kern w:val="1"/>
                <w:sz w:val="24"/>
                <w:szCs w:val="24"/>
                <w:lang w:eastAsia="hi-IN" w:bidi="hi-IN"/>
              </w:rPr>
              <w:t xml:space="preserve">Анкета </w:t>
            </w:r>
            <w:r>
              <w:rPr>
                <w:rFonts w:eastAsia="SimSun"/>
                <w:color w:val="000000"/>
                <w:kern w:val="1"/>
                <w:sz w:val="24"/>
                <w:szCs w:val="24"/>
                <w:lang w:eastAsia="hi-IN" w:bidi="hi-IN"/>
              </w:rPr>
              <w:t xml:space="preserve">залогодателя </w:t>
            </w:r>
            <w:r w:rsidRPr="005A6F27">
              <w:rPr>
                <w:rFonts w:eastAsia="SimSun"/>
                <w:color w:val="000000"/>
                <w:kern w:val="1"/>
                <w:sz w:val="24"/>
                <w:szCs w:val="24"/>
                <w:lang w:eastAsia="hi-IN" w:bidi="hi-IN"/>
              </w:rPr>
              <w:t xml:space="preserve"> по форме, утвержденной Фондом</w:t>
            </w:r>
          </w:p>
        </w:tc>
        <w:tc>
          <w:tcPr>
            <w:tcW w:w="1876" w:type="dxa"/>
            <w:vAlign w:val="center"/>
          </w:tcPr>
          <w:p w:rsidR="00964943" w:rsidRPr="00964943" w:rsidRDefault="00964943" w:rsidP="00D411D8">
            <w:pPr>
              <w:pStyle w:val="1"/>
              <w:spacing w:before="60" w:after="60" w:line="240" w:lineRule="auto"/>
              <w:ind w:firstLine="0"/>
              <w:jc w:val="center"/>
            </w:pPr>
            <w:r w:rsidRPr="00964943">
              <w:t>(о)</w:t>
            </w:r>
          </w:p>
        </w:tc>
        <w:tc>
          <w:tcPr>
            <w:tcW w:w="1669" w:type="dxa"/>
            <w:vAlign w:val="center"/>
          </w:tcPr>
          <w:p w:rsidR="00964943" w:rsidRPr="00964943" w:rsidRDefault="00964943" w:rsidP="00D411D8">
            <w:pPr>
              <w:pStyle w:val="1"/>
              <w:spacing w:before="60" w:after="60" w:line="240" w:lineRule="auto"/>
              <w:ind w:firstLine="0"/>
              <w:jc w:val="center"/>
            </w:pPr>
          </w:p>
        </w:tc>
      </w:tr>
      <w:tr w:rsidR="00964943" w:rsidTr="00D411D8">
        <w:trPr>
          <w:trHeight w:val="275"/>
        </w:trPr>
        <w:tc>
          <w:tcPr>
            <w:tcW w:w="6029" w:type="dxa"/>
          </w:tcPr>
          <w:p w:rsidR="00964943" w:rsidRPr="00ED0219" w:rsidRDefault="00964943" w:rsidP="00D411D8">
            <w:pPr>
              <w:pStyle w:val="1"/>
              <w:spacing w:before="60" w:after="60" w:line="240" w:lineRule="auto"/>
              <w:ind w:firstLine="0"/>
              <w:jc w:val="both"/>
              <w:rPr>
                <w:sz w:val="24"/>
                <w:szCs w:val="24"/>
              </w:rPr>
            </w:pPr>
            <w:r w:rsidRPr="009E6D6E">
              <w:rPr>
                <w:rFonts w:eastAsia="Calibri"/>
                <w:sz w:val="23"/>
                <w:szCs w:val="23"/>
              </w:rPr>
              <w:t>Согласие на обработку персональных данных по форме</w:t>
            </w:r>
            <w:r>
              <w:t xml:space="preserve"> </w:t>
            </w:r>
            <w:r w:rsidRPr="00964943">
              <w:rPr>
                <w:rFonts w:eastAsia="Calibri"/>
                <w:sz w:val="23"/>
                <w:szCs w:val="23"/>
              </w:rPr>
              <w:t>по форме, утвержденной Фондом</w:t>
            </w:r>
          </w:p>
        </w:tc>
        <w:tc>
          <w:tcPr>
            <w:tcW w:w="1876" w:type="dxa"/>
            <w:vAlign w:val="center"/>
          </w:tcPr>
          <w:p w:rsidR="00964943" w:rsidRPr="00964943" w:rsidRDefault="00964943" w:rsidP="00D411D8">
            <w:pPr>
              <w:pStyle w:val="1"/>
              <w:spacing w:before="60" w:after="60" w:line="240" w:lineRule="auto"/>
              <w:ind w:firstLine="0"/>
              <w:jc w:val="center"/>
            </w:pPr>
            <w:r w:rsidRPr="00964943">
              <w:t>(о)</w:t>
            </w:r>
          </w:p>
        </w:tc>
        <w:tc>
          <w:tcPr>
            <w:tcW w:w="1669" w:type="dxa"/>
            <w:vAlign w:val="center"/>
          </w:tcPr>
          <w:p w:rsidR="00964943" w:rsidRPr="00964943" w:rsidRDefault="00964943" w:rsidP="00D411D8">
            <w:pPr>
              <w:pStyle w:val="1"/>
              <w:spacing w:before="60" w:after="60" w:line="240" w:lineRule="auto"/>
              <w:ind w:firstLine="0"/>
              <w:jc w:val="center"/>
            </w:pPr>
          </w:p>
        </w:tc>
      </w:tr>
      <w:tr w:rsidR="00964943" w:rsidTr="00D411D8">
        <w:trPr>
          <w:trHeight w:val="275"/>
        </w:trPr>
        <w:tc>
          <w:tcPr>
            <w:tcW w:w="6029" w:type="dxa"/>
          </w:tcPr>
          <w:p w:rsidR="00964943" w:rsidRPr="005A6F27" w:rsidRDefault="00964943" w:rsidP="00D411D8">
            <w:pPr>
              <w:pStyle w:val="1"/>
              <w:spacing w:before="60" w:after="60" w:line="240" w:lineRule="auto"/>
              <w:ind w:firstLine="0"/>
              <w:jc w:val="both"/>
              <w:rPr>
                <w:rFonts w:eastAsia="SimSun"/>
                <w:color w:val="000000"/>
                <w:kern w:val="1"/>
                <w:sz w:val="24"/>
                <w:szCs w:val="24"/>
                <w:lang w:eastAsia="hi-IN" w:bidi="hi-IN"/>
              </w:rPr>
            </w:pPr>
            <w:r w:rsidRPr="005A6F27">
              <w:rPr>
                <w:rFonts w:eastAsia="SimSun"/>
                <w:color w:val="000000"/>
                <w:kern w:val="1"/>
                <w:sz w:val="24"/>
                <w:szCs w:val="24"/>
                <w:lang w:eastAsia="hi-IN" w:bidi="hi-IN"/>
              </w:rPr>
              <w:t xml:space="preserve">Копия Устава (действующая редакция), </w:t>
            </w:r>
            <w:proofErr w:type="gramStart"/>
            <w:r w:rsidRPr="005A6F27">
              <w:rPr>
                <w:rFonts w:eastAsia="SimSun"/>
                <w:color w:val="000000"/>
                <w:kern w:val="1"/>
                <w:sz w:val="24"/>
                <w:szCs w:val="24"/>
                <w:lang w:eastAsia="hi-IN" w:bidi="hi-IN"/>
              </w:rPr>
              <w:t>зарегистрированный</w:t>
            </w:r>
            <w:proofErr w:type="gramEnd"/>
            <w:r w:rsidRPr="005A6F27">
              <w:rPr>
                <w:rFonts w:eastAsia="SimSun"/>
                <w:color w:val="000000"/>
                <w:kern w:val="1"/>
                <w:sz w:val="24"/>
                <w:szCs w:val="24"/>
                <w:lang w:eastAsia="hi-IN" w:bidi="hi-IN"/>
              </w:rPr>
              <w:t xml:space="preserve"> в установленном законодательством порядке</w:t>
            </w:r>
          </w:p>
        </w:tc>
        <w:tc>
          <w:tcPr>
            <w:tcW w:w="1876" w:type="dxa"/>
            <w:vAlign w:val="center"/>
          </w:tcPr>
          <w:p w:rsidR="00964943" w:rsidRPr="00964943" w:rsidRDefault="00964943" w:rsidP="00D411D8">
            <w:pPr>
              <w:pStyle w:val="1"/>
              <w:spacing w:before="60" w:after="60" w:line="240" w:lineRule="auto"/>
              <w:ind w:firstLine="0"/>
              <w:jc w:val="center"/>
            </w:pPr>
            <w:r w:rsidRPr="00964943">
              <w:t>(</w:t>
            </w:r>
            <w:proofErr w:type="spellStart"/>
            <w:r w:rsidRPr="00964943">
              <w:t>зк</w:t>
            </w:r>
            <w:proofErr w:type="spellEnd"/>
            <w:r w:rsidRPr="00964943">
              <w:t>)</w:t>
            </w:r>
          </w:p>
        </w:tc>
        <w:tc>
          <w:tcPr>
            <w:tcW w:w="1669" w:type="dxa"/>
            <w:vAlign w:val="center"/>
          </w:tcPr>
          <w:p w:rsidR="00964943" w:rsidRPr="00964943" w:rsidRDefault="00964943" w:rsidP="00D411D8">
            <w:pPr>
              <w:pStyle w:val="1"/>
              <w:spacing w:before="60" w:after="60" w:line="240" w:lineRule="auto"/>
              <w:ind w:firstLine="0"/>
              <w:jc w:val="center"/>
            </w:pPr>
          </w:p>
        </w:tc>
      </w:tr>
      <w:tr w:rsidR="00964943" w:rsidTr="00D411D8">
        <w:trPr>
          <w:trHeight w:val="275"/>
        </w:trPr>
        <w:tc>
          <w:tcPr>
            <w:tcW w:w="6029" w:type="dxa"/>
          </w:tcPr>
          <w:p w:rsidR="00964943" w:rsidRPr="005A6F27" w:rsidRDefault="00964943" w:rsidP="00D411D8">
            <w:pPr>
              <w:pStyle w:val="1"/>
              <w:spacing w:before="60" w:after="60" w:line="240" w:lineRule="auto"/>
              <w:ind w:firstLine="0"/>
              <w:jc w:val="both"/>
              <w:rPr>
                <w:rFonts w:eastAsia="SimSun"/>
                <w:color w:val="000000"/>
                <w:kern w:val="1"/>
                <w:sz w:val="24"/>
                <w:szCs w:val="24"/>
                <w:lang w:eastAsia="hi-IN" w:bidi="hi-IN"/>
              </w:rPr>
            </w:pPr>
            <w:r w:rsidRPr="002965F0">
              <w:rPr>
                <w:rFonts w:eastAsia="SimSun"/>
                <w:color w:val="000000"/>
                <w:kern w:val="1"/>
                <w:sz w:val="24"/>
                <w:szCs w:val="24"/>
                <w:lang w:eastAsia="hi-IN" w:bidi="hi-IN"/>
              </w:rPr>
              <w:t>Копия решения о создании юридического лица, об утверждении действующей редакции устава.</w:t>
            </w:r>
          </w:p>
        </w:tc>
        <w:tc>
          <w:tcPr>
            <w:tcW w:w="1876" w:type="dxa"/>
            <w:vAlign w:val="center"/>
          </w:tcPr>
          <w:p w:rsidR="00964943" w:rsidRPr="00964943" w:rsidRDefault="00964943" w:rsidP="00D411D8">
            <w:pPr>
              <w:spacing w:before="60" w:after="60"/>
              <w:jc w:val="center"/>
              <w:rPr>
                <w:rFonts w:ascii="Times New Roman" w:hAnsi="Times New Roman" w:cs="Times New Roman"/>
              </w:rPr>
            </w:pPr>
            <w:r w:rsidRPr="00964943">
              <w:rPr>
                <w:rFonts w:ascii="Times New Roman" w:hAnsi="Times New Roman" w:cs="Times New Roman"/>
              </w:rPr>
              <w:t>(</w:t>
            </w:r>
            <w:proofErr w:type="spellStart"/>
            <w:r w:rsidRPr="00964943">
              <w:rPr>
                <w:rFonts w:ascii="Times New Roman" w:hAnsi="Times New Roman" w:cs="Times New Roman"/>
              </w:rPr>
              <w:t>зк</w:t>
            </w:r>
            <w:proofErr w:type="spellEnd"/>
            <w:r w:rsidRPr="00964943">
              <w:rPr>
                <w:rFonts w:ascii="Times New Roman" w:hAnsi="Times New Roman" w:cs="Times New Roman"/>
              </w:rPr>
              <w:t>)</w:t>
            </w:r>
          </w:p>
        </w:tc>
        <w:tc>
          <w:tcPr>
            <w:tcW w:w="1669" w:type="dxa"/>
            <w:vAlign w:val="center"/>
          </w:tcPr>
          <w:p w:rsidR="00964943" w:rsidRPr="00964943" w:rsidRDefault="00964943" w:rsidP="00D411D8">
            <w:pPr>
              <w:pStyle w:val="1"/>
              <w:spacing w:before="60" w:after="60" w:line="240" w:lineRule="auto"/>
              <w:ind w:firstLine="0"/>
              <w:jc w:val="center"/>
            </w:pPr>
          </w:p>
        </w:tc>
      </w:tr>
      <w:tr w:rsidR="00964943" w:rsidTr="00D411D8">
        <w:trPr>
          <w:trHeight w:val="275"/>
        </w:trPr>
        <w:tc>
          <w:tcPr>
            <w:tcW w:w="6029" w:type="dxa"/>
          </w:tcPr>
          <w:p w:rsidR="00964943" w:rsidRPr="005A6F27" w:rsidRDefault="00964943" w:rsidP="00D411D8">
            <w:pPr>
              <w:pStyle w:val="1"/>
              <w:spacing w:before="60" w:after="60" w:line="240" w:lineRule="auto"/>
              <w:ind w:firstLine="0"/>
              <w:jc w:val="both"/>
              <w:rPr>
                <w:rFonts w:eastAsia="SimSun"/>
                <w:color w:val="000000"/>
                <w:kern w:val="1"/>
                <w:sz w:val="24"/>
                <w:szCs w:val="24"/>
                <w:lang w:eastAsia="hi-IN" w:bidi="hi-IN"/>
              </w:rPr>
            </w:pPr>
            <w:r w:rsidRPr="002965F0">
              <w:rPr>
                <w:rFonts w:eastAsia="SimSun"/>
                <w:color w:val="000000"/>
                <w:kern w:val="1"/>
                <w:sz w:val="24"/>
                <w:szCs w:val="24"/>
                <w:lang w:eastAsia="hi-IN" w:bidi="hi-IN"/>
              </w:rPr>
              <w:t>Копия свидетельства о государственной регистрации юридического лица.</w:t>
            </w:r>
          </w:p>
        </w:tc>
        <w:tc>
          <w:tcPr>
            <w:tcW w:w="1876" w:type="dxa"/>
            <w:vAlign w:val="center"/>
          </w:tcPr>
          <w:p w:rsidR="00964943" w:rsidRPr="00964943" w:rsidRDefault="00964943" w:rsidP="00D411D8">
            <w:pPr>
              <w:spacing w:before="60" w:after="60"/>
              <w:jc w:val="center"/>
              <w:rPr>
                <w:rFonts w:ascii="Times New Roman" w:hAnsi="Times New Roman" w:cs="Times New Roman"/>
              </w:rPr>
            </w:pPr>
            <w:r w:rsidRPr="00964943">
              <w:rPr>
                <w:rFonts w:ascii="Times New Roman" w:hAnsi="Times New Roman" w:cs="Times New Roman"/>
              </w:rPr>
              <w:t>(</w:t>
            </w:r>
            <w:proofErr w:type="spellStart"/>
            <w:r w:rsidRPr="00964943">
              <w:rPr>
                <w:rFonts w:ascii="Times New Roman" w:hAnsi="Times New Roman" w:cs="Times New Roman"/>
              </w:rPr>
              <w:t>зк</w:t>
            </w:r>
            <w:proofErr w:type="spellEnd"/>
            <w:r w:rsidRPr="00964943">
              <w:rPr>
                <w:rFonts w:ascii="Times New Roman" w:hAnsi="Times New Roman" w:cs="Times New Roman"/>
              </w:rPr>
              <w:t>)</w:t>
            </w:r>
          </w:p>
        </w:tc>
        <w:tc>
          <w:tcPr>
            <w:tcW w:w="1669" w:type="dxa"/>
            <w:vAlign w:val="center"/>
          </w:tcPr>
          <w:p w:rsidR="00964943" w:rsidRPr="00964943" w:rsidRDefault="00964943" w:rsidP="00D411D8">
            <w:pPr>
              <w:pStyle w:val="1"/>
              <w:spacing w:before="60" w:after="60" w:line="240" w:lineRule="auto"/>
              <w:ind w:firstLine="0"/>
              <w:jc w:val="center"/>
            </w:pPr>
          </w:p>
        </w:tc>
      </w:tr>
      <w:tr w:rsidR="00964943" w:rsidTr="00D411D8">
        <w:trPr>
          <w:trHeight w:val="275"/>
        </w:trPr>
        <w:tc>
          <w:tcPr>
            <w:tcW w:w="6029" w:type="dxa"/>
          </w:tcPr>
          <w:p w:rsidR="00964943" w:rsidRPr="005A6F27" w:rsidRDefault="00964943" w:rsidP="00D411D8">
            <w:pPr>
              <w:pStyle w:val="1"/>
              <w:spacing w:before="60" w:after="60" w:line="240" w:lineRule="auto"/>
              <w:ind w:firstLine="0"/>
              <w:jc w:val="both"/>
              <w:rPr>
                <w:rFonts w:eastAsia="SimSun"/>
                <w:color w:val="000000"/>
                <w:kern w:val="1"/>
                <w:sz w:val="24"/>
                <w:szCs w:val="24"/>
                <w:lang w:eastAsia="hi-IN" w:bidi="hi-IN"/>
              </w:rPr>
            </w:pPr>
            <w:r w:rsidRPr="00964943">
              <w:rPr>
                <w:rFonts w:eastAsia="SimSun"/>
                <w:color w:val="000000"/>
                <w:kern w:val="1"/>
                <w:sz w:val="24"/>
                <w:szCs w:val="24"/>
                <w:lang w:eastAsia="hi-IN" w:bidi="hi-IN"/>
              </w:rPr>
              <w:t>Копии свидетельства о постановке на учет в налоговом органе.</w:t>
            </w:r>
          </w:p>
        </w:tc>
        <w:tc>
          <w:tcPr>
            <w:tcW w:w="1876" w:type="dxa"/>
            <w:vAlign w:val="center"/>
          </w:tcPr>
          <w:p w:rsidR="00964943" w:rsidRPr="00964943" w:rsidRDefault="00964943" w:rsidP="00D411D8">
            <w:pPr>
              <w:spacing w:before="60" w:after="60"/>
              <w:jc w:val="center"/>
              <w:rPr>
                <w:rFonts w:ascii="Times New Roman" w:hAnsi="Times New Roman" w:cs="Times New Roman"/>
              </w:rPr>
            </w:pPr>
            <w:r w:rsidRPr="00964943">
              <w:rPr>
                <w:rFonts w:ascii="Times New Roman" w:hAnsi="Times New Roman" w:cs="Times New Roman"/>
              </w:rPr>
              <w:t>(</w:t>
            </w:r>
            <w:proofErr w:type="spellStart"/>
            <w:r w:rsidRPr="00964943">
              <w:rPr>
                <w:rFonts w:ascii="Times New Roman" w:hAnsi="Times New Roman" w:cs="Times New Roman"/>
              </w:rPr>
              <w:t>зк</w:t>
            </w:r>
            <w:proofErr w:type="spellEnd"/>
            <w:r w:rsidRPr="00964943">
              <w:rPr>
                <w:rFonts w:ascii="Times New Roman" w:hAnsi="Times New Roman" w:cs="Times New Roman"/>
              </w:rPr>
              <w:t>)</w:t>
            </w:r>
          </w:p>
        </w:tc>
        <w:tc>
          <w:tcPr>
            <w:tcW w:w="1669" w:type="dxa"/>
            <w:vAlign w:val="center"/>
          </w:tcPr>
          <w:p w:rsidR="00964943" w:rsidRPr="00964943" w:rsidRDefault="00964943" w:rsidP="00D411D8">
            <w:pPr>
              <w:pStyle w:val="1"/>
              <w:spacing w:before="60" w:after="60" w:line="240" w:lineRule="auto"/>
              <w:ind w:firstLine="0"/>
              <w:jc w:val="center"/>
            </w:pPr>
          </w:p>
        </w:tc>
      </w:tr>
      <w:tr w:rsidR="00964943" w:rsidTr="00D411D8">
        <w:trPr>
          <w:trHeight w:val="275"/>
        </w:trPr>
        <w:tc>
          <w:tcPr>
            <w:tcW w:w="6029" w:type="dxa"/>
          </w:tcPr>
          <w:p w:rsidR="00964943" w:rsidRPr="005A6F27" w:rsidRDefault="00964943" w:rsidP="00D411D8">
            <w:pPr>
              <w:pStyle w:val="1"/>
              <w:spacing w:before="60" w:after="60" w:line="240" w:lineRule="auto"/>
              <w:ind w:firstLine="0"/>
              <w:jc w:val="both"/>
              <w:rPr>
                <w:rFonts w:eastAsia="SimSun"/>
                <w:color w:val="000000"/>
                <w:kern w:val="1"/>
                <w:sz w:val="24"/>
                <w:szCs w:val="24"/>
                <w:lang w:eastAsia="hi-IN" w:bidi="hi-IN"/>
              </w:rPr>
            </w:pPr>
            <w:r w:rsidRPr="002965F0">
              <w:rPr>
                <w:rFonts w:eastAsia="SimSun"/>
                <w:color w:val="000000"/>
                <w:kern w:val="1"/>
                <w:sz w:val="24"/>
                <w:szCs w:val="24"/>
                <w:lang w:eastAsia="hi-IN" w:bidi="hi-IN"/>
              </w:rPr>
              <w:t xml:space="preserve">Копии решения о назначении единоличного исполнительного органа (о продлении полномочий) и приказа о вступлении в должность единоличного </w:t>
            </w:r>
            <w:r w:rsidRPr="002965F0">
              <w:rPr>
                <w:rFonts w:eastAsia="SimSun"/>
                <w:color w:val="000000"/>
                <w:kern w:val="1"/>
                <w:sz w:val="24"/>
                <w:szCs w:val="24"/>
                <w:lang w:eastAsia="hi-IN" w:bidi="hi-IN"/>
              </w:rPr>
              <w:lastRenderedPageBreak/>
              <w:t>исполнительного органа</w:t>
            </w:r>
          </w:p>
        </w:tc>
        <w:tc>
          <w:tcPr>
            <w:tcW w:w="1876" w:type="dxa"/>
            <w:vAlign w:val="center"/>
          </w:tcPr>
          <w:p w:rsidR="00964943" w:rsidRPr="00964943" w:rsidRDefault="00964943" w:rsidP="00D411D8">
            <w:pPr>
              <w:spacing w:before="60" w:after="60"/>
              <w:jc w:val="center"/>
              <w:rPr>
                <w:rFonts w:ascii="Times New Roman" w:hAnsi="Times New Roman" w:cs="Times New Roman"/>
              </w:rPr>
            </w:pPr>
            <w:r w:rsidRPr="00964943">
              <w:rPr>
                <w:rFonts w:ascii="Times New Roman" w:hAnsi="Times New Roman" w:cs="Times New Roman"/>
              </w:rPr>
              <w:lastRenderedPageBreak/>
              <w:t>(</w:t>
            </w:r>
            <w:proofErr w:type="spellStart"/>
            <w:r w:rsidRPr="00964943">
              <w:rPr>
                <w:rFonts w:ascii="Times New Roman" w:hAnsi="Times New Roman" w:cs="Times New Roman"/>
              </w:rPr>
              <w:t>зк</w:t>
            </w:r>
            <w:proofErr w:type="spellEnd"/>
            <w:r w:rsidRPr="00964943">
              <w:rPr>
                <w:rFonts w:ascii="Times New Roman" w:hAnsi="Times New Roman" w:cs="Times New Roman"/>
              </w:rPr>
              <w:t>)</w:t>
            </w:r>
          </w:p>
        </w:tc>
        <w:tc>
          <w:tcPr>
            <w:tcW w:w="1669" w:type="dxa"/>
            <w:vAlign w:val="center"/>
          </w:tcPr>
          <w:p w:rsidR="00964943" w:rsidRPr="00964943" w:rsidRDefault="00964943" w:rsidP="00D411D8">
            <w:pPr>
              <w:pStyle w:val="1"/>
              <w:spacing w:before="60" w:after="60" w:line="240" w:lineRule="auto"/>
              <w:ind w:firstLine="0"/>
              <w:jc w:val="center"/>
            </w:pPr>
          </w:p>
        </w:tc>
      </w:tr>
      <w:tr w:rsidR="00964943" w:rsidTr="00D411D8">
        <w:trPr>
          <w:trHeight w:val="275"/>
        </w:trPr>
        <w:tc>
          <w:tcPr>
            <w:tcW w:w="6029" w:type="dxa"/>
          </w:tcPr>
          <w:p w:rsidR="00964943" w:rsidRPr="005A6F27" w:rsidRDefault="00964943" w:rsidP="00D411D8">
            <w:pPr>
              <w:pStyle w:val="1"/>
              <w:spacing w:before="60" w:after="60" w:line="240" w:lineRule="auto"/>
              <w:ind w:firstLine="0"/>
              <w:jc w:val="both"/>
              <w:rPr>
                <w:rFonts w:eastAsia="SimSun"/>
                <w:color w:val="000000"/>
                <w:kern w:val="1"/>
                <w:sz w:val="24"/>
                <w:szCs w:val="24"/>
                <w:lang w:eastAsia="hi-IN" w:bidi="hi-IN"/>
              </w:rPr>
            </w:pPr>
            <w:r w:rsidRPr="002965F0">
              <w:rPr>
                <w:rFonts w:eastAsia="SimSun"/>
                <w:color w:val="000000"/>
                <w:kern w:val="1"/>
                <w:sz w:val="24"/>
                <w:szCs w:val="24"/>
                <w:lang w:eastAsia="hi-IN" w:bidi="hi-IN"/>
              </w:rPr>
              <w:lastRenderedPageBreak/>
              <w:t>Р</w:t>
            </w:r>
            <w:r w:rsidRPr="002965F0">
              <w:rPr>
                <w:color w:val="000000"/>
                <w:kern w:val="1"/>
                <w:sz w:val="24"/>
                <w:szCs w:val="24"/>
                <w:lang w:eastAsia="hi-IN" w:bidi="hi-IN"/>
              </w:rPr>
              <w:t>ешение о согласии на совершении крупной сделки (</w:t>
            </w:r>
            <w:r w:rsidRPr="002965F0">
              <w:rPr>
                <w:rFonts w:eastAsia="SimSun"/>
                <w:color w:val="000000"/>
                <w:kern w:val="1"/>
                <w:sz w:val="24"/>
                <w:szCs w:val="24"/>
                <w:lang w:eastAsia="hi-IN" w:bidi="hi-IN"/>
              </w:rPr>
              <w:t>договора залога либо ипотеки) с указанием всех существенных условий договора займа,</w:t>
            </w:r>
            <w:r w:rsidRPr="002965F0">
              <w:rPr>
                <w:color w:val="000000"/>
                <w:kern w:val="1"/>
                <w:sz w:val="24"/>
                <w:szCs w:val="24"/>
                <w:lang w:eastAsia="hi-IN" w:bidi="hi-IN"/>
              </w:rPr>
              <w:t xml:space="preserve"> либо письмо о том, что сделка не является крупной</w:t>
            </w:r>
          </w:p>
        </w:tc>
        <w:tc>
          <w:tcPr>
            <w:tcW w:w="1876" w:type="dxa"/>
            <w:vAlign w:val="center"/>
          </w:tcPr>
          <w:p w:rsidR="00964943" w:rsidRPr="00964943" w:rsidRDefault="00964943" w:rsidP="00D411D8">
            <w:pPr>
              <w:pStyle w:val="1"/>
              <w:spacing w:before="60" w:after="60" w:line="240" w:lineRule="auto"/>
              <w:ind w:firstLine="0"/>
              <w:jc w:val="center"/>
            </w:pPr>
            <w:r w:rsidRPr="00964943">
              <w:t>(о)</w:t>
            </w:r>
          </w:p>
        </w:tc>
        <w:tc>
          <w:tcPr>
            <w:tcW w:w="1669" w:type="dxa"/>
            <w:vAlign w:val="center"/>
          </w:tcPr>
          <w:p w:rsidR="00964943" w:rsidRPr="00964943" w:rsidRDefault="00964943" w:rsidP="00D411D8">
            <w:pPr>
              <w:pStyle w:val="1"/>
              <w:spacing w:before="60" w:after="60" w:line="240" w:lineRule="auto"/>
              <w:ind w:firstLine="0"/>
              <w:jc w:val="center"/>
            </w:pPr>
          </w:p>
        </w:tc>
      </w:tr>
      <w:tr w:rsidR="00964943" w:rsidTr="00D411D8">
        <w:trPr>
          <w:trHeight w:val="275"/>
        </w:trPr>
        <w:tc>
          <w:tcPr>
            <w:tcW w:w="6029" w:type="dxa"/>
          </w:tcPr>
          <w:p w:rsidR="00964943" w:rsidRPr="005A6F27" w:rsidRDefault="00964943" w:rsidP="00D411D8">
            <w:pPr>
              <w:pStyle w:val="1"/>
              <w:spacing w:before="60" w:after="60" w:line="240" w:lineRule="auto"/>
              <w:ind w:firstLine="0"/>
              <w:jc w:val="both"/>
              <w:rPr>
                <w:rFonts w:eastAsia="SimSun"/>
                <w:color w:val="000000"/>
                <w:kern w:val="1"/>
                <w:sz w:val="24"/>
                <w:szCs w:val="24"/>
                <w:lang w:eastAsia="hi-IN" w:bidi="hi-IN"/>
              </w:rPr>
            </w:pPr>
            <w:r w:rsidRPr="009E6D6E">
              <w:rPr>
                <w:rFonts w:eastAsia="Calibri"/>
                <w:sz w:val="23"/>
                <w:szCs w:val="23"/>
              </w:rPr>
              <w:t>Копия паспорта гражданина РФ (все страницы и четко читаемы)</w:t>
            </w:r>
            <w:r>
              <w:rPr>
                <w:rFonts w:eastAsia="Calibri"/>
                <w:sz w:val="23"/>
                <w:szCs w:val="23"/>
              </w:rPr>
              <w:t xml:space="preserve"> </w:t>
            </w:r>
            <w:r w:rsidR="002970D8">
              <w:rPr>
                <w:rFonts w:eastAsia="Calibri"/>
                <w:sz w:val="23"/>
                <w:szCs w:val="23"/>
              </w:rPr>
              <w:t xml:space="preserve">на </w:t>
            </w:r>
            <w:r>
              <w:rPr>
                <w:rFonts w:eastAsia="Calibri"/>
                <w:sz w:val="23"/>
                <w:szCs w:val="23"/>
              </w:rPr>
              <w:t>учредителя и директора</w:t>
            </w:r>
          </w:p>
        </w:tc>
        <w:tc>
          <w:tcPr>
            <w:tcW w:w="1876" w:type="dxa"/>
            <w:vAlign w:val="center"/>
          </w:tcPr>
          <w:p w:rsidR="00964943" w:rsidRPr="00964943" w:rsidRDefault="00964943" w:rsidP="00D411D8">
            <w:pPr>
              <w:pStyle w:val="1"/>
              <w:spacing w:before="60" w:after="60" w:line="240" w:lineRule="auto"/>
              <w:ind w:firstLine="0"/>
              <w:jc w:val="center"/>
            </w:pPr>
            <w:r w:rsidRPr="00964943">
              <w:t>(</w:t>
            </w:r>
            <w:proofErr w:type="spellStart"/>
            <w:r w:rsidRPr="00964943">
              <w:t>зк</w:t>
            </w:r>
            <w:proofErr w:type="spellEnd"/>
            <w:r w:rsidRPr="00964943">
              <w:t>)</w:t>
            </w:r>
          </w:p>
        </w:tc>
        <w:tc>
          <w:tcPr>
            <w:tcW w:w="1669" w:type="dxa"/>
            <w:vAlign w:val="center"/>
          </w:tcPr>
          <w:p w:rsidR="00964943" w:rsidRPr="00964943" w:rsidRDefault="00964943" w:rsidP="00D411D8">
            <w:pPr>
              <w:pStyle w:val="1"/>
              <w:spacing w:before="60" w:after="60" w:line="240" w:lineRule="auto"/>
              <w:ind w:firstLine="0"/>
              <w:jc w:val="center"/>
            </w:pPr>
          </w:p>
        </w:tc>
      </w:tr>
      <w:tr w:rsidR="008000F4" w:rsidTr="00D411D8">
        <w:trPr>
          <w:trHeight w:val="275"/>
        </w:trPr>
        <w:tc>
          <w:tcPr>
            <w:tcW w:w="6029" w:type="dxa"/>
          </w:tcPr>
          <w:p w:rsidR="008000F4" w:rsidRPr="009E6D6E" w:rsidRDefault="008000F4" w:rsidP="00ED0219">
            <w:pPr>
              <w:pStyle w:val="1"/>
              <w:spacing w:line="240" w:lineRule="auto"/>
              <w:ind w:firstLine="0"/>
              <w:jc w:val="both"/>
              <w:rPr>
                <w:rFonts w:eastAsia="Calibri"/>
                <w:sz w:val="23"/>
                <w:szCs w:val="23"/>
              </w:rPr>
            </w:pPr>
          </w:p>
        </w:tc>
        <w:tc>
          <w:tcPr>
            <w:tcW w:w="1876" w:type="dxa"/>
            <w:vAlign w:val="center"/>
          </w:tcPr>
          <w:p w:rsidR="008000F4" w:rsidRPr="00964943" w:rsidRDefault="008000F4" w:rsidP="00D411D8">
            <w:pPr>
              <w:pStyle w:val="1"/>
              <w:spacing w:line="240" w:lineRule="auto"/>
              <w:ind w:firstLine="0"/>
              <w:jc w:val="center"/>
            </w:pPr>
          </w:p>
        </w:tc>
        <w:tc>
          <w:tcPr>
            <w:tcW w:w="1669" w:type="dxa"/>
            <w:vAlign w:val="center"/>
          </w:tcPr>
          <w:p w:rsidR="008000F4" w:rsidRPr="00964943" w:rsidRDefault="008000F4" w:rsidP="00D411D8">
            <w:pPr>
              <w:pStyle w:val="1"/>
              <w:spacing w:line="240" w:lineRule="auto"/>
              <w:ind w:firstLine="0"/>
              <w:jc w:val="center"/>
            </w:pPr>
          </w:p>
        </w:tc>
      </w:tr>
      <w:tr w:rsidR="002970D8" w:rsidTr="00D411D8">
        <w:trPr>
          <w:trHeight w:val="275"/>
        </w:trPr>
        <w:tc>
          <w:tcPr>
            <w:tcW w:w="6029" w:type="dxa"/>
          </w:tcPr>
          <w:p w:rsidR="002970D8" w:rsidRPr="002970D8" w:rsidRDefault="002970D8" w:rsidP="002970D8">
            <w:pPr>
              <w:pStyle w:val="1"/>
              <w:numPr>
                <w:ilvl w:val="0"/>
                <w:numId w:val="17"/>
              </w:numPr>
              <w:spacing w:line="240" w:lineRule="auto"/>
              <w:jc w:val="both"/>
              <w:rPr>
                <w:rFonts w:eastAsia="Calibri"/>
                <w:b/>
                <w:sz w:val="24"/>
                <w:szCs w:val="24"/>
              </w:rPr>
            </w:pPr>
            <w:r w:rsidRPr="002970D8">
              <w:rPr>
                <w:rFonts w:eastAsia="Calibri"/>
                <w:b/>
                <w:color w:val="000000" w:themeColor="text1"/>
                <w:sz w:val="24"/>
                <w:szCs w:val="24"/>
              </w:rPr>
              <w:t>Залог транспортного средства</w:t>
            </w:r>
          </w:p>
        </w:tc>
        <w:tc>
          <w:tcPr>
            <w:tcW w:w="1876" w:type="dxa"/>
            <w:vAlign w:val="center"/>
          </w:tcPr>
          <w:p w:rsidR="002970D8" w:rsidRPr="00964943" w:rsidRDefault="002970D8" w:rsidP="00D411D8">
            <w:pPr>
              <w:pStyle w:val="1"/>
              <w:spacing w:line="240" w:lineRule="auto"/>
              <w:ind w:firstLine="0"/>
              <w:jc w:val="center"/>
            </w:pPr>
          </w:p>
        </w:tc>
        <w:tc>
          <w:tcPr>
            <w:tcW w:w="1669" w:type="dxa"/>
            <w:vAlign w:val="center"/>
          </w:tcPr>
          <w:p w:rsidR="002970D8" w:rsidRPr="00964943" w:rsidRDefault="002970D8" w:rsidP="00D411D8">
            <w:pPr>
              <w:pStyle w:val="1"/>
              <w:spacing w:line="240" w:lineRule="auto"/>
              <w:ind w:firstLine="0"/>
              <w:jc w:val="center"/>
            </w:pPr>
          </w:p>
        </w:tc>
      </w:tr>
      <w:tr w:rsidR="002970D8" w:rsidTr="00D411D8">
        <w:trPr>
          <w:trHeight w:val="275"/>
        </w:trPr>
        <w:tc>
          <w:tcPr>
            <w:tcW w:w="6029" w:type="dxa"/>
          </w:tcPr>
          <w:p w:rsidR="002970D8" w:rsidRPr="009E6D6E" w:rsidRDefault="002970D8" w:rsidP="00D411D8">
            <w:pPr>
              <w:pStyle w:val="1"/>
              <w:spacing w:before="60" w:after="60" w:line="240" w:lineRule="auto"/>
              <w:ind w:firstLine="0"/>
              <w:jc w:val="both"/>
              <w:rPr>
                <w:rFonts w:eastAsia="Calibri"/>
                <w:sz w:val="23"/>
                <w:szCs w:val="23"/>
              </w:rPr>
            </w:pPr>
            <w:r>
              <w:rPr>
                <w:color w:val="000000"/>
                <w:kern w:val="1"/>
                <w:sz w:val="24"/>
                <w:szCs w:val="24"/>
                <w:lang w:eastAsia="ru-RU" w:bidi="hi-IN"/>
              </w:rPr>
              <w:t>С</w:t>
            </w:r>
            <w:r w:rsidRPr="009E6D6E">
              <w:rPr>
                <w:color w:val="000000"/>
                <w:kern w:val="1"/>
                <w:sz w:val="24"/>
                <w:szCs w:val="24"/>
                <w:lang w:eastAsia="ru-RU" w:bidi="hi-IN"/>
              </w:rPr>
              <w:t>видетельств</w:t>
            </w:r>
            <w:r>
              <w:rPr>
                <w:color w:val="000000"/>
                <w:kern w:val="1"/>
                <w:sz w:val="24"/>
                <w:szCs w:val="24"/>
                <w:lang w:eastAsia="ru-RU" w:bidi="hi-IN"/>
              </w:rPr>
              <w:t>о</w:t>
            </w:r>
            <w:r w:rsidRPr="009E6D6E">
              <w:rPr>
                <w:color w:val="000000"/>
                <w:kern w:val="1"/>
                <w:sz w:val="24"/>
                <w:szCs w:val="24"/>
                <w:lang w:eastAsia="ru-RU" w:bidi="hi-IN"/>
              </w:rPr>
              <w:t xml:space="preserve"> о регистрации транспортного средства/самоходной машины</w:t>
            </w:r>
          </w:p>
        </w:tc>
        <w:tc>
          <w:tcPr>
            <w:tcW w:w="1876" w:type="dxa"/>
            <w:vAlign w:val="center"/>
          </w:tcPr>
          <w:p w:rsidR="002970D8" w:rsidRPr="00964943" w:rsidRDefault="002970D8" w:rsidP="00D411D8">
            <w:pPr>
              <w:pStyle w:val="1"/>
              <w:spacing w:line="240" w:lineRule="auto"/>
              <w:ind w:firstLine="0"/>
              <w:jc w:val="center"/>
            </w:pPr>
            <w:r w:rsidRPr="00964943">
              <w:t>(</w:t>
            </w:r>
            <w:proofErr w:type="spellStart"/>
            <w:r w:rsidRPr="00964943">
              <w:t>зк</w:t>
            </w:r>
            <w:proofErr w:type="spellEnd"/>
            <w:r w:rsidRPr="00964943">
              <w:t>)</w:t>
            </w:r>
          </w:p>
        </w:tc>
        <w:tc>
          <w:tcPr>
            <w:tcW w:w="1669" w:type="dxa"/>
            <w:vAlign w:val="center"/>
          </w:tcPr>
          <w:p w:rsidR="002970D8" w:rsidRPr="00964943" w:rsidRDefault="002970D8" w:rsidP="00D411D8">
            <w:pPr>
              <w:pStyle w:val="1"/>
              <w:spacing w:line="240" w:lineRule="auto"/>
              <w:ind w:firstLine="0"/>
              <w:jc w:val="center"/>
            </w:pPr>
          </w:p>
        </w:tc>
      </w:tr>
      <w:tr w:rsidR="002970D8" w:rsidTr="00D411D8">
        <w:trPr>
          <w:trHeight w:val="275"/>
        </w:trPr>
        <w:tc>
          <w:tcPr>
            <w:tcW w:w="6029" w:type="dxa"/>
          </w:tcPr>
          <w:p w:rsidR="002970D8" w:rsidRPr="009E6D6E" w:rsidRDefault="002970D8" w:rsidP="00D411D8">
            <w:pPr>
              <w:pStyle w:val="1"/>
              <w:spacing w:before="60" w:after="60" w:line="240" w:lineRule="auto"/>
              <w:ind w:firstLine="0"/>
              <w:jc w:val="both"/>
              <w:rPr>
                <w:rFonts w:eastAsia="Calibri"/>
                <w:sz w:val="23"/>
                <w:szCs w:val="23"/>
              </w:rPr>
            </w:pPr>
            <w:r>
              <w:rPr>
                <w:color w:val="000000"/>
                <w:kern w:val="1"/>
                <w:sz w:val="24"/>
                <w:szCs w:val="24"/>
                <w:lang w:eastAsia="ru-RU" w:bidi="hi-IN"/>
              </w:rPr>
              <w:t>П</w:t>
            </w:r>
            <w:r w:rsidRPr="009E6D6E">
              <w:rPr>
                <w:color w:val="000000"/>
                <w:kern w:val="1"/>
                <w:sz w:val="24"/>
                <w:szCs w:val="24"/>
                <w:lang w:eastAsia="ru-RU" w:bidi="hi-IN"/>
              </w:rPr>
              <w:t>аспорт транспортного средства/самоходной машины</w:t>
            </w:r>
          </w:p>
        </w:tc>
        <w:tc>
          <w:tcPr>
            <w:tcW w:w="1876" w:type="dxa"/>
            <w:vAlign w:val="center"/>
          </w:tcPr>
          <w:p w:rsidR="002970D8" w:rsidRPr="00964943" w:rsidRDefault="002970D8" w:rsidP="00D411D8">
            <w:pPr>
              <w:pStyle w:val="1"/>
              <w:spacing w:line="240" w:lineRule="auto"/>
              <w:ind w:firstLine="0"/>
              <w:jc w:val="center"/>
            </w:pPr>
            <w:r w:rsidRPr="00964943">
              <w:t>(</w:t>
            </w:r>
            <w:proofErr w:type="spellStart"/>
            <w:r w:rsidRPr="00964943">
              <w:t>зк</w:t>
            </w:r>
            <w:proofErr w:type="spellEnd"/>
            <w:r w:rsidRPr="00964943">
              <w:t>)</w:t>
            </w:r>
          </w:p>
        </w:tc>
        <w:tc>
          <w:tcPr>
            <w:tcW w:w="1669" w:type="dxa"/>
            <w:vAlign w:val="center"/>
          </w:tcPr>
          <w:p w:rsidR="002970D8" w:rsidRPr="00964943" w:rsidRDefault="002970D8" w:rsidP="00D411D8">
            <w:pPr>
              <w:pStyle w:val="1"/>
              <w:spacing w:line="240" w:lineRule="auto"/>
              <w:ind w:firstLine="0"/>
              <w:jc w:val="center"/>
            </w:pPr>
            <w:r w:rsidRPr="00964943">
              <w:t>(о)</w:t>
            </w:r>
          </w:p>
        </w:tc>
      </w:tr>
      <w:tr w:rsidR="002970D8" w:rsidTr="00D411D8">
        <w:trPr>
          <w:trHeight w:val="275"/>
        </w:trPr>
        <w:tc>
          <w:tcPr>
            <w:tcW w:w="6029" w:type="dxa"/>
          </w:tcPr>
          <w:p w:rsidR="002970D8" w:rsidRDefault="002970D8" w:rsidP="00D411D8">
            <w:pPr>
              <w:pStyle w:val="1"/>
              <w:spacing w:before="60" w:after="60" w:line="240" w:lineRule="auto"/>
              <w:ind w:firstLine="0"/>
              <w:jc w:val="both"/>
              <w:rPr>
                <w:color w:val="000000"/>
                <w:kern w:val="1"/>
                <w:sz w:val="24"/>
                <w:szCs w:val="24"/>
                <w:lang w:eastAsia="ru-RU" w:bidi="hi-IN"/>
              </w:rPr>
            </w:pPr>
            <w:r w:rsidRPr="002970D8">
              <w:rPr>
                <w:color w:val="000000"/>
                <w:kern w:val="1"/>
                <w:sz w:val="24"/>
                <w:szCs w:val="24"/>
                <w:lang w:eastAsia="ru-RU" w:bidi="hi-IN"/>
              </w:rPr>
              <w:t>Выписка из электронного паспорта транспортного средства и Карточка учета транспортного средства (если выдан электронный паспорт транспортного средства)</w:t>
            </w:r>
          </w:p>
        </w:tc>
        <w:tc>
          <w:tcPr>
            <w:tcW w:w="1876" w:type="dxa"/>
            <w:vAlign w:val="center"/>
          </w:tcPr>
          <w:p w:rsidR="002970D8" w:rsidRPr="00964943" w:rsidRDefault="002970D8" w:rsidP="00D411D8">
            <w:pPr>
              <w:pStyle w:val="1"/>
              <w:spacing w:line="240" w:lineRule="auto"/>
              <w:ind w:firstLine="0"/>
              <w:jc w:val="center"/>
            </w:pPr>
            <w:r w:rsidRPr="00964943">
              <w:t>(</w:t>
            </w:r>
            <w:proofErr w:type="spellStart"/>
            <w:r w:rsidRPr="00964943">
              <w:t>зк</w:t>
            </w:r>
            <w:proofErr w:type="spellEnd"/>
            <w:r w:rsidRPr="00964943">
              <w:t>)</w:t>
            </w:r>
          </w:p>
        </w:tc>
        <w:tc>
          <w:tcPr>
            <w:tcW w:w="1669" w:type="dxa"/>
            <w:vAlign w:val="center"/>
          </w:tcPr>
          <w:p w:rsidR="002970D8" w:rsidRPr="00964943" w:rsidRDefault="002970D8" w:rsidP="00D411D8">
            <w:pPr>
              <w:pStyle w:val="1"/>
              <w:spacing w:line="240" w:lineRule="auto"/>
              <w:ind w:firstLine="0"/>
              <w:jc w:val="center"/>
            </w:pPr>
            <w:r w:rsidRPr="00964943">
              <w:t>(о)</w:t>
            </w:r>
          </w:p>
        </w:tc>
      </w:tr>
      <w:tr w:rsidR="002970D8" w:rsidTr="00D411D8">
        <w:trPr>
          <w:trHeight w:val="275"/>
        </w:trPr>
        <w:tc>
          <w:tcPr>
            <w:tcW w:w="6029" w:type="dxa"/>
          </w:tcPr>
          <w:p w:rsidR="002970D8" w:rsidRPr="009E6D6E" w:rsidRDefault="002970D8" w:rsidP="00D411D8">
            <w:pPr>
              <w:pStyle w:val="1"/>
              <w:spacing w:before="60" w:after="60" w:line="240" w:lineRule="auto"/>
              <w:ind w:firstLine="0"/>
              <w:jc w:val="both"/>
              <w:rPr>
                <w:rFonts w:eastAsia="Calibri"/>
                <w:sz w:val="23"/>
                <w:szCs w:val="23"/>
              </w:rPr>
            </w:pPr>
            <w:r>
              <w:rPr>
                <w:color w:val="000000"/>
                <w:kern w:val="1"/>
                <w:sz w:val="24"/>
                <w:szCs w:val="24"/>
                <w:lang w:eastAsia="ru-RU" w:bidi="hi-IN"/>
              </w:rPr>
              <w:t>С</w:t>
            </w:r>
            <w:r w:rsidRPr="009E6D6E">
              <w:rPr>
                <w:rFonts w:eastAsia="SimSun"/>
                <w:color w:val="000000"/>
                <w:kern w:val="1"/>
                <w:sz w:val="24"/>
                <w:szCs w:val="24"/>
                <w:lang w:eastAsia="hi-IN" w:bidi="hi-IN"/>
              </w:rPr>
              <w:t>огласие супруг</w:t>
            </w:r>
            <w:proofErr w:type="gramStart"/>
            <w:r w:rsidRPr="009E6D6E">
              <w:rPr>
                <w:rFonts w:eastAsia="SimSun"/>
                <w:color w:val="000000"/>
                <w:kern w:val="1"/>
                <w:sz w:val="24"/>
                <w:szCs w:val="24"/>
                <w:lang w:eastAsia="hi-IN" w:bidi="hi-IN"/>
              </w:rPr>
              <w:t>а(</w:t>
            </w:r>
            <w:proofErr w:type="gramEnd"/>
            <w:r w:rsidRPr="009E6D6E">
              <w:rPr>
                <w:rFonts w:eastAsia="SimSun"/>
                <w:color w:val="000000"/>
                <w:kern w:val="1"/>
                <w:sz w:val="24"/>
                <w:szCs w:val="24"/>
                <w:lang w:eastAsia="hi-IN" w:bidi="hi-IN"/>
              </w:rPr>
              <w:t>и) на залог транспортного средства</w:t>
            </w:r>
            <w:r>
              <w:rPr>
                <w:rFonts w:eastAsia="SimSun"/>
                <w:color w:val="000000"/>
                <w:kern w:val="1"/>
                <w:sz w:val="24"/>
                <w:szCs w:val="24"/>
                <w:lang w:eastAsia="hi-IN" w:bidi="hi-IN"/>
              </w:rPr>
              <w:t xml:space="preserve"> </w:t>
            </w:r>
            <w:r w:rsidRPr="009E6D6E">
              <w:rPr>
                <w:rFonts w:eastAsia="SimSun"/>
                <w:color w:val="000000"/>
                <w:kern w:val="1"/>
                <w:sz w:val="24"/>
                <w:szCs w:val="24"/>
                <w:lang w:eastAsia="hi-IN" w:bidi="hi-IN"/>
              </w:rPr>
              <w:t>(</w:t>
            </w:r>
            <w:r w:rsidRPr="009E6D6E">
              <w:rPr>
                <w:rFonts w:eastAsia="SimSun"/>
                <w:color w:val="000000"/>
                <w:kern w:val="1"/>
                <w:sz w:val="24"/>
                <w:szCs w:val="24"/>
                <w:u w:val="single"/>
                <w:lang w:eastAsia="hi-IN" w:bidi="hi-IN"/>
              </w:rPr>
              <w:t>в случае если</w:t>
            </w:r>
            <w:r w:rsidRPr="009E6D6E">
              <w:rPr>
                <w:rFonts w:eastAsia="SimSun"/>
                <w:color w:val="000000"/>
                <w:kern w:val="1"/>
                <w:sz w:val="24"/>
                <w:szCs w:val="24"/>
                <w:lang w:eastAsia="hi-IN" w:bidi="hi-IN"/>
              </w:rPr>
              <w:t xml:space="preserve"> </w:t>
            </w:r>
            <w:r w:rsidRPr="009E6D6E">
              <w:rPr>
                <w:rFonts w:eastAsia="SimSun"/>
                <w:color w:val="000000"/>
                <w:kern w:val="1"/>
                <w:sz w:val="24"/>
                <w:szCs w:val="24"/>
                <w:u w:val="single"/>
                <w:lang w:eastAsia="hi-IN" w:bidi="hi-IN"/>
              </w:rPr>
              <w:t>транспортное средство</w:t>
            </w:r>
            <w:r w:rsidRPr="009E6D6E">
              <w:rPr>
                <w:rFonts w:eastAsia="SimSun"/>
                <w:color w:val="000000"/>
                <w:kern w:val="1"/>
                <w:sz w:val="24"/>
                <w:szCs w:val="24"/>
                <w:lang w:eastAsia="hi-IN" w:bidi="hi-IN"/>
              </w:rPr>
              <w:t xml:space="preserve"> </w:t>
            </w:r>
            <w:r w:rsidRPr="009E6D6E">
              <w:rPr>
                <w:rFonts w:eastAsia="SimSun"/>
                <w:color w:val="000000"/>
                <w:kern w:val="1"/>
                <w:sz w:val="24"/>
                <w:szCs w:val="24"/>
                <w:u w:val="single"/>
                <w:lang w:eastAsia="hi-IN" w:bidi="hi-IN"/>
              </w:rPr>
              <w:t>является совместной собственностью супругов</w:t>
            </w:r>
            <w:r w:rsidRPr="009E6D6E">
              <w:rPr>
                <w:rFonts w:eastAsia="SimSun"/>
                <w:color w:val="000000"/>
                <w:kern w:val="1"/>
                <w:sz w:val="24"/>
                <w:szCs w:val="24"/>
                <w:lang w:eastAsia="hi-IN" w:bidi="hi-IN"/>
              </w:rPr>
              <w:t>)</w:t>
            </w:r>
          </w:p>
        </w:tc>
        <w:tc>
          <w:tcPr>
            <w:tcW w:w="1876" w:type="dxa"/>
            <w:vAlign w:val="center"/>
          </w:tcPr>
          <w:p w:rsidR="002970D8" w:rsidRPr="00964943" w:rsidRDefault="002970D8" w:rsidP="00D411D8">
            <w:pPr>
              <w:pStyle w:val="1"/>
              <w:spacing w:line="240" w:lineRule="auto"/>
              <w:ind w:firstLine="0"/>
              <w:jc w:val="center"/>
            </w:pPr>
            <w:r w:rsidRPr="00964943">
              <w:t>(о)</w:t>
            </w:r>
          </w:p>
        </w:tc>
        <w:tc>
          <w:tcPr>
            <w:tcW w:w="1669" w:type="dxa"/>
            <w:vAlign w:val="center"/>
          </w:tcPr>
          <w:p w:rsidR="002970D8" w:rsidRPr="00964943" w:rsidRDefault="002970D8" w:rsidP="00D411D8">
            <w:pPr>
              <w:pStyle w:val="1"/>
              <w:spacing w:line="240" w:lineRule="auto"/>
              <w:ind w:firstLine="0"/>
              <w:jc w:val="center"/>
            </w:pPr>
          </w:p>
        </w:tc>
      </w:tr>
      <w:tr w:rsidR="002970D8" w:rsidTr="00D411D8">
        <w:trPr>
          <w:trHeight w:val="275"/>
        </w:trPr>
        <w:tc>
          <w:tcPr>
            <w:tcW w:w="6029" w:type="dxa"/>
          </w:tcPr>
          <w:p w:rsidR="002970D8" w:rsidRPr="009E6D6E" w:rsidRDefault="002970D8" w:rsidP="00D411D8">
            <w:pPr>
              <w:pStyle w:val="1"/>
              <w:spacing w:before="60" w:after="60" w:line="240" w:lineRule="auto"/>
              <w:ind w:firstLine="0"/>
              <w:jc w:val="both"/>
              <w:rPr>
                <w:rFonts w:eastAsia="Calibri"/>
                <w:sz w:val="23"/>
                <w:szCs w:val="23"/>
              </w:rPr>
            </w:pPr>
            <w:r>
              <w:rPr>
                <w:rFonts w:eastAsia="SimSun"/>
                <w:color w:val="000000"/>
                <w:kern w:val="1"/>
                <w:sz w:val="24"/>
                <w:szCs w:val="24"/>
                <w:lang w:eastAsia="hi-IN" w:bidi="hi-IN"/>
              </w:rPr>
              <w:t>С</w:t>
            </w:r>
            <w:r w:rsidRPr="009E6D6E">
              <w:rPr>
                <w:rFonts w:eastAsia="SimSun"/>
                <w:color w:val="000000"/>
                <w:kern w:val="1"/>
                <w:sz w:val="24"/>
                <w:szCs w:val="24"/>
                <w:lang w:eastAsia="hi-IN" w:bidi="hi-IN"/>
              </w:rPr>
              <w:t xml:space="preserve">огласие </w:t>
            </w:r>
            <w:r>
              <w:rPr>
                <w:rFonts w:eastAsia="SimSun"/>
                <w:color w:val="000000"/>
                <w:kern w:val="1"/>
                <w:sz w:val="24"/>
                <w:szCs w:val="24"/>
                <w:lang w:eastAsia="hi-IN" w:bidi="hi-IN"/>
              </w:rPr>
              <w:t xml:space="preserve"> супруг</w:t>
            </w:r>
            <w:proofErr w:type="gramStart"/>
            <w:r>
              <w:rPr>
                <w:rFonts w:eastAsia="SimSun"/>
                <w:color w:val="000000"/>
                <w:kern w:val="1"/>
                <w:sz w:val="24"/>
                <w:szCs w:val="24"/>
                <w:lang w:eastAsia="hi-IN" w:bidi="hi-IN"/>
              </w:rPr>
              <w:t>а(</w:t>
            </w:r>
            <w:proofErr w:type="gramEnd"/>
            <w:r>
              <w:rPr>
                <w:rFonts w:eastAsia="SimSun"/>
                <w:color w:val="000000"/>
                <w:kern w:val="1"/>
                <w:sz w:val="24"/>
                <w:szCs w:val="24"/>
                <w:lang w:eastAsia="hi-IN" w:bidi="hi-IN"/>
              </w:rPr>
              <w:t xml:space="preserve">и) </w:t>
            </w:r>
            <w:r w:rsidRPr="009E6D6E">
              <w:rPr>
                <w:rFonts w:eastAsia="SimSun"/>
                <w:color w:val="000000"/>
                <w:kern w:val="1"/>
                <w:sz w:val="24"/>
                <w:szCs w:val="24"/>
                <w:lang w:eastAsia="hi-IN" w:bidi="hi-IN"/>
              </w:rPr>
              <w:t>на обработку персональных данных по форме, утвержденной Фондом</w:t>
            </w:r>
          </w:p>
        </w:tc>
        <w:tc>
          <w:tcPr>
            <w:tcW w:w="1876" w:type="dxa"/>
            <w:vAlign w:val="center"/>
          </w:tcPr>
          <w:p w:rsidR="002970D8" w:rsidRPr="00964943" w:rsidRDefault="002970D8" w:rsidP="00D411D8">
            <w:pPr>
              <w:pStyle w:val="1"/>
              <w:spacing w:line="240" w:lineRule="auto"/>
              <w:ind w:firstLine="0"/>
              <w:jc w:val="center"/>
            </w:pPr>
            <w:r w:rsidRPr="00964943">
              <w:t>(о)</w:t>
            </w:r>
          </w:p>
        </w:tc>
        <w:tc>
          <w:tcPr>
            <w:tcW w:w="1669" w:type="dxa"/>
            <w:vAlign w:val="center"/>
          </w:tcPr>
          <w:p w:rsidR="002970D8" w:rsidRPr="00964943" w:rsidRDefault="002970D8" w:rsidP="00D411D8">
            <w:pPr>
              <w:pStyle w:val="1"/>
              <w:spacing w:line="240" w:lineRule="auto"/>
              <w:ind w:firstLine="0"/>
              <w:jc w:val="center"/>
            </w:pPr>
          </w:p>
        </w:tc>
      </w:tr>
      <w:tr w:rsidR="002970D8" w:rsidTr="00D411D8">
        <w:trPr>
          <w:trHeight w:val="275"/>
        </w:trPr>
        <w:tc>
          <w:tcPr>
            <w:tcW w:w="6029" w:type="dxa"/>
          </w:tcPr>
          <w:p w:rsidR="002970D8" w:rsidRDefault="0093048B" w:rsidP="00D411D8">
            <w:pPr>
              <w:pStyle w:val="1"/>
              <w:spacing w:before="60" w:after="60" w:line="240" w:lineRule="auto"/>
              <w:ind w:firstLine="0"/>
              <w:jc w:val="both"/>
              <w:rPr>
                <w:rFonts w:eastAsia="SimSun"/>
                <w:color w:val="000000"/>
                <w:kern w:val="1"/>
                <w:sz w:val="24"/>
                <w:szCs w:val="24"/>
                <w:lang w:eastAsia="hi-IN" w:bidi="hi-IN"/>
              </w:rPr>
            </w:pPr>
            <w:r>
              <w:rPr>
                <w:rFonts w:eastAsia="SimSun"/>
                <w:color w:val="000000"/>
                <w:kern w:val="1"/>
                <w:sz w:val="24"/>
                <w:szCs w:val="24"/>
                <w:lang w:eastAsia="hi-IN" w:bidi="hi-IN"/>
              </w:rPr>
              <w:t>Унифицированная форма ОС 1 (Акт о приеме-передаче объекта основных средств), в случае если Залогодатель ЮЛ</w:t>
            </w:r>
          </w:p>
        </w:tc>
        <w:tc>
          <w:tcPr>
            <w:tcW w:w="1876" w:type="dxa"/>
            <w:vAlign w:val="center"/>
          </w:tcPr>
          <w:p w:rsidR="002970D8" w:rsidRPr="00964943" w:rsidRDefault="0093048B" w:rsidP="00D411D8">
            <w:pPr>
              <w:pStyle w:val="1"/>
              <w:spacing w:line="240" w:lineRule="auto"/>
              <w:ind w:firstLine="0"/>
              <w:jc w:val="center"/>
            </w:pPr>
            <w:r w:rsidRPr="00964943">
              <w:t>(</w:t>
            </w:r>
            <w:proofErr w:type="spellStart"/>
            <w:r w:rsidRPr="00964943">
              <w:t>зк</w:t>
            </w:r>
            <w:proofErr w:type="spellEnd"/>
            <w:r w:rsidRPr="00964943">
              <w:t>)</w:t>
            </w:r>
          </w:p>
        </w:tc>
        <w:tc>
          <w:tcPr>
            <w:tcW w:w="1669" w:type="dxa"/>
            <w:vAlign w:val="center"/>
          </w:tcPr>
          <w:p w:rsidR="002970D8" w:rsidRPr="00964943" w:rsidRDefault="002970D8" w:rsidP="00D411D8">
            <w:pPr>
              <w:pStyle w:val="1"/>
              <w:spacing w:line="240" w:lineRule="auto"/>
              <w:ind w:firstLine="0"/>
              <w:jc w:val="center"/>
            </w:pPr>
          </w:p>
        </w:tc>
      </w:tr>
      <w:tr w:rsidR="002970D8" w:rsidTr="00D411D8">
        <w:trPr>
          <w:trHeight w:val="275"/>
        </w:trPr>
        <w:tc>
          <w:tcPr>
            <w:tcW w:w="6029" w:type="dxa"/>
          </w:tcPr>
          <w:p w:rsidR="002970D8" w:rsidRDefault="002970D8" w:rsidP="00ED0219">
            <w:pPr>
              <w:pStyle w:val="1"/>
              <w:spacing w:line="240" w:lineRule="auto"/>
              <w:ind w:firstLine="0"/>
              <w:jc w:val="both"/>
              <w:rPr>
                <w:rFonts w:eastAsia="SimSun"/>
                <w:color w:val="000000"/>
                <w:kern w:val="1"/>
                <w:sz w:val="24"/>
                <w:szCs w:val="24"/>
                <w:lang w:eastAsia="hi-IN" w:bidi="hi-IN"/>
              </w:rPr>
            </w:pPr>
          </w:p>
        </w:tc>
        <w:tc>
          <w:tcPr>
            <w:tcW w:w="1876" w:type="dxa"/>
            <w:vAlign w:val="center"/>
          </w:tcPr>
          <w:p w:rsidR="002970D8" w:rsidRPr="00964943" w:rsidRDefault="002970D8" w:rsidP="00D411D8">
            <w:pPr>
              <w:pStyle w:val="1"/>
              <w:spacing w:line="240" w:lineRule="auto"/>
              <w:ind w:firstLine="0"/>
              <w:jc w:val="center"/>
            </w:pPr>
          </w:p>
        </w:tc>
        <w:tc>
          <w:tcPr>
            <w:tcW w:w="1669" w:type="dxa"/>
            <w:vAlign w:val="center"/>
          </w:tcPr>
          <w:p w:rsidR="002970D8" w:rsidRPr="00964943" w:rsidRDefault="002970D8" w:rsidP="00D411D8">
            <w:pPr>
              <w:pStyle w:val="1"/>
              <w:spacing w:line="240" w:lineRule="auto"/>
              <w:ind w:firstLine="0"/>
              <w:jc w:val="center"/>
            </w:pPr>
          </w:p>
        </w:tc>
      </w:tr>
      <w:tr w:rsidR="002970D8" w:rsidTr="00D411D8">
        <w:trPr>
          <w:trHeight w:val="275"/>
        </w:trPr>
        <w:tc>
          <w:tcPr>
            <w:tcW w:w="6029" w:type="dxa"/>
          </w:tcPr>
          <w:p w:rsidR="002970D8" w:rsidRPr="0093048B" w:rsidRDefault="0093048B" w:rsidP="0093048B">
            <w:pPr>
              <w:pStyle w:val="1"/>
              <w:numPr>
                <w:ilvl w:val="0"/>
                <w:numId w:val="17"/>
              </w:numPr>
              <w:spacing w:line="240" w:lineRule="auto"/>
              <w:jc w:val="both"/>
              <w:rPr>
                <w:rFonts w:eastAsia="SimSun"/>
                <w:color w:val="000000"/>
                <w:kern w:val="1"/>
                <w:sz w:val="24"/>
                <w:szCs w:val="24"/>
                <w:lang w:eastAsia="hi-IN" w:bidi="hi-IN"/>
              </w:rPr>
            </w:pPr>
            <w:r>
              <w:rPr>
                <w:rFonts w:eastAsia="Calibri"/>
                <w:b/>
                <w:sz w:val="24"/>
                <w:szCs w:val="24"/>
              </w:rPr>
              <w:t>З</w:t>
            </w:r>
            <w:r w:rsidRPr="0093048B">
              <w:rPr>
                <w:rFonts w:eastAsia="Calibri"/>
                <w:b/>
                <w:sz w:val="24"/>
                <w:szCs w:val="24"/>
              </w:rPr>
              <w:t>алог</w:t>
            </w:r>
            <w:r w:rsidRPr="0093048B">
              <w:rPr>
                <w:rFonts w:eastAsia="Calibri"/>
                <w:sz w:val="24"/>
                <w:szCs w:val="24"/>
              </w:rPr>
              <w:t xml:space="preserve"> </w:t>
            </w:r>
            <w:r w:rsidRPr="0093048B">
              <w:rPr>
                <w:rFonts w:eastAsia="Calibri"/>
                <w:b/>
                <w:sz w:val="24"/>
                <w:szCs w:val="24"/>
              </w:rPr>
              <w:t>недвижимого имущества</w:t>
            </w:r>
          </w:p>
        </w:tc>
        <w:tc>
          <w:tcPr>
            <w:tcW w:w="1876" w:type="dxa"/>
            <w:vAlign w:val="center"/>
          </w:tcPr>
          <w:p w:rsidR="002970D8" w:rsidRPr="00964943" w:rsidRDefault="002970D8" w:rsidP="00D411D8">
            <w:pPr>
              <w:pStyle w:val="1"/>
              <w:spacing w:line="240" w:lineRule="auto"/>
              <w:ind w:firstLine="0"/>
              <w:jc w:val="center"/>
            </w:pPr>
          </w:p>
        </w:tc>
        <w:tc>
          <w:tcPr>
            <w:tcW w:w="1669" w:type="dxa"/>
            <w:vAlign w:val="center"/>
          </w:tcPr>
          <w:p w:rsidR="002970D8" w:rsidRPr="00964943" w:rsidRDefault="002970D8" w:rsidP="00D411D8">
            <w:pPr>
              <w:pStyle w:val="1"/>
              <w:spacing w:line="240" w:lineRule="auto"/>
              <w:ind w:firstLine="0"/>
              <w:jc w:val="center"/>
            </w:pPr>
          </w:p>
        </w:tc>
      </w:tr>
      <w:tr w:rsidR="002970D8" w:rsidTr="00D411D8">
        <w:trPr>
          <w:trHeight w:val="275"/>
        </w:trPr>
        <w:tc>
          <w:tcPr>
            <w:tcW w:w="6029" w:type="dxa"/>
          </w:tcPr>
          <w:p w:rsidR="002970D8" w:rsidRDefault="0093048B" w:rsidP="00D411D8">
            <w:pPr>
              <w:pStyle w:val="1"/>
              <w:spacing w:before="60" w:after="60" w:line="240" w:lineRule="auto"/>
              <w:ind w:firstLine="0"/>
              <w:jc w:val="both"/>
              <w:rPr>
                <w:rFonts w:eastAsia="SimSun"/>
                <w:color w:val="000000"/>
                <w:kern w:val="1"/>
                <w:sz w:val="24"/>
                <w:szCs w:val="24"/>
                <w:lang w:eastAsia="hi-IN" w:bidi="hi-IN"/>
              </w:rPr>
            </w:pPr>
            <w:r>
              <w:rPr>
                <w:rFonts w:eastAsia="Calibri"/>
                <w:sz w:val="24"/>
                <w:szCs w:val="24"/>
              </w:rPr>
              <w:t>С</w:t>
            </w:r>
            <w:r w:rsidRPr="009E6D6E">
              <w:rPr>
                <w:rFonts w:eastAsia="Calibri"/>
                <w:sz w:val="24"/>
                <w:szCs w:val="24"/>
              </w:rPr>
              <w:t>видетельств</w:t>
            </w:r>
            <w:r>
              <w:rPr>
                <w:rFonts w:eastAsia="Calibri"/>
                <w:sz w:val="24"/>
                <w:szCs w:val="24"/>
              </w:rPr>
              <w:t>о</w:t>
            </w:r>
            <w:r w:rsidRPr="009E6D6E">
              <w:rPr>
                <w:rFonts w:eastAsia="Calibri"/>
                <w:sz w:val="24"/>
                <w:szCs w:val="24"/>
              </w:rPr>
              <w:t xml:space="preserve"> о государственной регистрации права собственности объект недвижимости (при наличии)</w:t>
            </w:r>
          </w:p>
        </w:tc>
        <w:tc>
          <w:tcPr>
            <w:tcW w:w="1876" w:type="dxa"/>
            <w:vAlign w:val="center"/>
          </w:tcPr>
          <w:p w:rsidR="002970D8" w:rsidRPr="00964943" w:rsidRDefault="0093048B" w:rsidP="00D411D8">
            <w:pPr>
              <w:pStyle w:val="1"/>
              <w:spacing w:before="60" w:after="60" w:line="240" w:lineRule="auto"/>
              <w:ind w:firstLine="0"/>
              <w:jc w:val="center"/>
            </w:pPr>
            <w:r w:rsidRPr="00964943">
              <w:t>(</w:t>
            </w:r>
            <w:proofErr w:type="spellStart"/>
            <w:r w:rsidRPr="00964943">
              <w:t>зк</w:t>
            </w:r>
            <w:proofErr w:type="spellEnd"/>
            <w:r w:rsidRPr="00964943">
              <w:t>)</w:t>
            </w:r>
          </w:p>
        </w:tc>
        <w:tc>
          <w:tcPr>
            <w:tcW w:w="1669" w:type="dxa"/>
            <w:vAlign w:val="center"/>
          </w:tcPr>
          <w:p w:rsidR="002970D8" w:rsidRPr="00964943" w:rsidRDefault="002970D8" w:rsidP="00D411D8">
            <w:pPr>
              <w:pStyle w:val="1"/>
              <w:spacing w:before="60" w:after="60" w:line="240" w:lineRule="auto"/>
              <w:ind w:firstLine="0"/>
              <w:jc w:val="center"/>
            </w:pPr>
          </w:p>
        </w:tc>
      </w:tr>
      <w:tr w:rsidR="002970D8" w:rsidTr="00D411D8">
        <w:trPr>
          <w:trHeight w:val="275"/>
        </w:trPr>
        <w:tc>
          <w:tcPr>
            <w:tcW w:w="6029" w:type="dxa"/>
          </w:tcPr>
          <w:p w:rsidR="002970D8" w:rsidRDefault="0093048B" w:rsidP="00D411D8">
            <w:pPr>
              <w:pStyle w:val="1"/>
              <w:spacing w:before="60" w:after="60" w:line="240" w:lineRule="auto"/>
              <w:ind w:firstLine="0"/>
              <w:jc w:val="both"/>
              <w:rPr>
                <w:rFonts w:eastAsia="SimSun"/>
                <w:color w:val="000000"/>
                <w:kern w:val="1"/>
                <w:sz w:val="24"/>
                <w:szCs w:val="24"/>
                <w:lang w:eastAsia="hi-IN" w:bidi="hi-IN"/>
              </w:rPr>
            </w:pPr>
            <w:r>
              <w:rPr>
                <w:rFonts w:eastAsia="Calibri"/>
                <w:sz w:val="24"/>
                <w:szCs w:val="24"/>
              </w:rPr>
              <w:t>С</w:t>
            </w:r>
            <w:r w:rsidRPr="009E6D6E">
              <w:rPr>
                <w:rFonts w:eastAsia="Calibri"/>
                <w:sz w:val="24"/>
                <w:szCs w:val="24"/>
              </w:rPr>
              <w:t>видетельств</w:t>
            </w:r>
            <w:r>
              <w:rPr>
                <w:rFonts w:eastAsia="Calibri"/>
                <w:sz w:val="24"/>
                <w:szCs w:val="24"/>
              </w:rPr>
              <w:t>о</w:t>
            </w:r>
            <w:r w:rsidRPr="009E6D6E">
              <w:rPr>
                <w:rFonts w:eastAsia="Calibri"/>
                <w:sz w:val="24"/>
                <w:szCs w:val="24"/>
              </w:rPr>
              <w:t xml:space="preserve"> о государственной регистрации права собственности на земельный участок, на котором расположен объект недвижимости (при наличии)</w:t>
            </w:r>
          </w:p>
        </w:tc>
        <w:tc>
          <w:tcPr>
            <w:tcW w:w="1876" w:type="dxa"/>
            <w:vAlign w:val="center"/>
          </w:tcPr>
          <w:p w:rsidR="002970D8" w:rsidRPr="00964943" w:rsidRDefault="0093048B" w:rsidP="00D411D8">
            <w:pPr>
              <w:pStyle w:val="1"/>
              <w:spacing w:before="60" w:after="60" w:line="240" w:lineRule="auto"/>
              <w:ind w:firstLine="0"/>
              <w:jc w:val="center"/>
            </w:pPr>
            <w:r w:rsidRPr="00964943">
              <w:t>(</w:t>
            </w:r>
            <w:proofErr w:type="spellStart"/>
            <w:r w:rsidRPr="00964943">
              <w:t>зк</w:t>
            </w:r>
            <w:proofErr w:type="spellEnd"/>
            <w:r w:rsidRPr="00964943">
              <w:t>)</w:t>
            </w:r>
          </w:p>
        </w:tc>
        <w:tc>
          <w:tcPr>
            <w:tcW w:w="1669" w:type="dxa"/>
            <w:vAlign w:val="center"/>
          </w:tcPr>
          <w:p w:rsidR="002970D8" w:rsidRPr="00964943" w:rsidRDefault="002970D8" w:rsidP="00D411D8">
            <w:pPr>
              <w:pStyle w:val="1"/>
              <w:spacing w:before="60" w:after="60" w:line="240" w:lineRule="auto"/>
              <w:ind w:firstLine="0"/>
              <w:jc w:val="center"/>
            </w:pPr>
          </w:p>
        </w:tc>
      </w:tr>
      <w:tr w:rsidR="0093048B" w:rsidTr="00D411D8">
        <w:trPr>
          <w:trHeight w:val="275"/>
        </w:trPr>
        <w:tc>
          <w:tcPr>
            <w:tcW w:w="6029" w:type="dxa"/>
          </w:tcPr>
          <w:p w:rsidR="0093048B" w:rsidRDefault="0093048B" w:rsidP="00D411D8">
            <w:pPr>
              <w:pStyle w:val="1"/>
              <w:spacing w:before="60" w:after="60" w:line="240" w:lineRule="auto"/>
              <w:ind w:firstLine="0"/>
              <w:jc w:val="both"/>
              <w:rPr>
                <w:rFonts w:eastAsia="Calibri"/>
                <w:sz w:val="24"/>
                <w:szCs w:val="24"/>
              </w:rPr>
            </w:pPr>
            <w:r w:rsidRPr="009E6D6E">
              <w:rPr>
                <w:color w:val="000000"/>
                <w:sz w:val="24"/>
                <w:szCs w:val="24"/>
              </w:rPr>
              <w:t>Копия договора купли-продажи, мены, дарения или иного документа, на основании которого лицо приобрело право собственности на объект недвижимости и земельный участок</w:t>
            </w:r>
          </w:p>
        </w:tc>
        <w:tc>
          <w:tcPr>
            <w:tcW w:w="1876" w:type="dxa"/>
            <w:vAlign w:val="center"/>
          </w:tcPr>
          <w:p w:rsidR="0093048B" w:rsidRPr="00964943" w:rsidRDefault="0093048B" w:rsidP="00D411D8">
            <w:pPr>
              <w:pStyle w:val="1"/>
              <w:spacing w:before="60" w:after="60" w:line="240" w:lineRule="auto"/>
              <w:ind w:firstLine="0"/>
              <w:jc w:val="center"/>
            </w:pPr>
            <w:r w:rsidRPr="00964943">
              <w:t>(</w:t>
            </w:r>
            <w:proofErr w:type="spellStart"/>
            <w:r w:rsidRPr="00964943">
              <w:t>зк</w:t>
            </w:r>
            <w:proofErr w:type="spellEnd"/>
            <w:r w:rsidRPr="00964943">
              <w:t>)</w:t>
            </w:r>
          </w:p>
        </w:tc>
        <w:tc>
          <w:tcPr>
            <w:tcW w:w="1669" w:type="dxa"/>
            <w:vAlign w:val="center"/>
          </w:tcPr>
          <w:p w:rsidR="0093048B" w:rsidRPr="00964943" w:rsidRDefault="0093048B" w:rsidP="00D411D8">
            <w:pPr>
              <w:pStyle w:val="1"/>
              <w:spacing w:before="60" w:after="60" w:line="240" w:lineRule="auto"/>
              <w:ind w:firstLine="0"/>
              <w:jc w:val="center"/>
            </w:pPr>
          </w:p>
        </w:tc>
      </w:tr>
      <w:tr w:rsidR="0093048B" w:rsidTr="00D411D8">
        <w:trPr>
          <w:trHeight w:val="275"/>
        </w:trPr>
        <w:tc>
          <w:tcPr>
            <w:tcW w:w="6029" w:type="dxa"/>
          </w:tcPr>
          <w:p w:rsidR="0093048B" w:rsidRDefault="0093048B" w:rsidP="00D411D8">
            <w:pPr>
              <w:pStyle w:val="1"/>
              <w:spacing w:before="60" w:after="60" w:line="240" w:lineRule="auto"/>
              <w:ind w:firstLine="0"/>
              <w:jc w:val="both"/>
              <w:rPr>
                <w:rFonts w:eastAsia="Calibri"/>
                <w:sz w:val="24"/>
                <w:szCs w:val="24"/>
              </w:rPr>
            </w:pPr>
            <w:proofErr w:type="gramStart"/>
            <w:r w:rsidRPr="009E6D6E">
              <w:rPr>
                <w:sz w:val="24"/>
                <w:szCs w:val="24"/>
                <w:lang w:eastAsia="ru-RU"/>
              </w:rPr>
              <w:t>Выписк</w:t>
            </w:r>
            <w:r>
              <w:rPr>
                <w:sz w:val="24"/>
                <w:szCs w:val="24"/>
                <w:lang w:eastAsia="ru-RU"/>
              </w:rPr>
              <w:t>и</w:t>
            </w:r>
            <w:r w:rsidRPr="009E6D6E">
              <w:rPr>
                <w:sz w:val="24"/>
                <w:szCs w:val="24"/>
                <w:lang w:eastAsia="ru-RU"/>
              </w:rPr>
              <w:t xml:space="preserve"> из ЕГРН, свидетельствующие о государственной регистрации возникновения и перехода права на недвижимость, в том числе об отсутствии обременений на объект недвижимости, передаваемый в залог, полученная не ранее, чем за 1 мес., до даты подачи документов</w:t>
            </w:r>
            <w:proofErr w:type="gramEnd"/>
          </w:p>
        </w:tc>
        <w:tc>
          <w:tcPr>
            <w:tcW w:w="1876" w:type="dxa"/>
            <w:vAlign w:val="center"/>
          </w:tcPr>
          <w:p w:rsidR="0093048B" w:rsidRPr="00964943" w:rsidRDefault="0093048B" w:rsidP="00D411D8">
            <w:pPr>
              <w:pStyle w:val="1"/>
              <w:spacing w:before="60" w:after="60" w:line="240" w:lineRule="auto"/>
              <w:ind w:firstLine="0"/>
              <w:jc w:val="center"/>
            </w:pPr>
            <w:r w:rsidRPr="00964943">
              <w:t>(</w:t>
            </w:r>
            <w:proofErr w:type="spellStart"/>
            <w:r w:rsidRPr="00964943">
              <w:t>зк</w:t>
            </w:r>
            <w:proofErr w:type="spellEnd"/>
            <w:r w:rsidRPr="00964943">
              <w:t>)</w:t>
            </w:r>
          </w:p>
        </w:tc>
        <w:tc>
          <w:tcPr>
            <w:tcW w:w="1669" w:type="dxa"/>
            <w:vAlign w:val="center"/>
          </w:tcPr>
          <w:p w:rsidR="0093048B" w:rsidRPr="00964943" w:rsidRDefault="0093048B" w:rsidP="00D411D8">
            <w:pPr>
              <w:pStyle w:val="1"/>
              <w:spacing w:before="60" w:after="60" w:line="240" w:lineRule="auto"/>
              <w:ind w:firstLine="0"/>
              <w:jc w:val="center"/>
            </w:pPr>
            <w:r w:rsidRPr="00964943">
              <w:t>(о)</w:t>
            </w:r>
          </w:p>
        </w:tc>
      </w:tr>
      <w:tr w:rsidR="00A45D23" w:rsidTr="00D411D8">
        <w:trPr>
          <w:trHeight w:val="275"/>
        </w:trPr>
        <w:tc>
          <w:tcPr>
            <w:tcW w:w="6029" w:type="dxa"/>
          </w:tcPr>
          <w:p w:rsidR="00A45D23" w:rsidRDefault="00A45D23" w:rsidP="00D411D8">
            <w:pPr>
              <w:pStyle w:val="1"/>
              <w:spacing w:before="60" w:after="60" w:line="240" w:lineRule="auto"/>
              <w:ind w:firstLine="0"/>
              <w:jc w:val="both"/>
              <w:rPr>
                <w:rFonts w:eastAsia="Calibri"/>
                <w:sz w:val="24"/>
                <w:szCs w:val="24"/>
              </w:rPr>
            </w:pPr>
            <w:r w:rsidRPr="009E6D6E">
              <w:rPr>
                <w:sz w:val="24"/>
                <w:szCs w:val="24"/>
                <w:lang w:eastAsia="ru-RU"/>
              </w:rPr>
              <w:t xml:space="preserve">Выписка из ЕГРН, свидетельствующее о наличии право собственности у залогодателя физического лица </w:t>
            </w:r>
            <w:r w:rsidRPr="00A45D23">
              <w:rPr>
                <w:sz w:val="24"/>
                <w:szCs w:val="24"/>
                <w:u w:val="single"/>
                <w:lang w:eastAsia="ru-RU"/>
              </w:rPr>
              <w:t>иного жилья (в случае предоставления в залог жилого объекта недвижимости)</w:t>
            </w:r>
            <w:r w:rsidRPr="009E6D6E">
              <w:rPr>
                <w:sz w:val="24"/>
                <w:szCs w:val="24"/>
                <w:lang w:eastAsia="ru-RU"/>
              </w:rPr>
              <w:t>, в том числе об отсутствии обременений на объект недвижимости, полученная не ранее, чем за 1 месяц до подачи документов</w:t>
            </w:r>
          </w:p>
        </w:tc>
        <w:tc>
          <w:tcPr>
            <w:tcW w:w="1876" w:type="dxa"/>
            <w:vAlign w:val="center"/>
          </w:tcPr>
          <w:p w:rsidR="00A45D23" w:rsidRPr="00964943" w:rsidRDefault="00A45D23" w:rsidP="00D411D8">
            <w:pPr>
              <w:pStyle w:val="1"/>
              <w:spacing w:before="60" w:after="60" w:line="240" w:lineRule="auto"/>
              <w:ind w:firstLine="0"/>
              <w:jc w:val="center"/>
            </w:pPr>
            <w:r w:rsidRPr="00964943">
              <w:t>(</w:t>
            </w:r>
            <w:proofErr w:type="spellStart"/>
            <w:r w:rsidRPr="00964943">
              <w:t>зк</w:t>
            </w:r>
            <w:proofErr w:type="spellEnd"/>
            <w:r w:rsidRPr="00964943">
              <w:t>)</w:t>
            </w:r>
          </w:p>
        </w:tc>
        <w:tc>
          <w:tcPr>
            <w:tcW w:w="1669" w:type="dxa"/>
            <w:vAlign w:val="center"/>
          </w:tcPr>
          <w:p w:rsidR="00A45D23" w:rsidRPr="00964943" w:rsidRDefault="00A45D23" w:rsidP="00D411D8">
            <w:pPr>
              <w:pStyle w:val="1"/>
              <w:spacing w:before="60" w:after="60" w:line="240" w:lineRule="auto"/>
              <w:ind w:firstLine="0"/>
              <w:jc w:val="center"/>
            </w:pPr>
            <w:r w:rsidRPr="00964943">
              <w:t>(о)</w:t>
            </w:r>
          </w:p>
        </w:tc>
      </w:tr>
      <w:tr w:rsidR="00A45D23" w:rsidTr="00D411D8">
        <w:trPr>
          <w:trHeight w:val="275"/>
        </w:trPr>
        <w:tc>
          <w:tcPr>
            <w:tcW w:w="6029" w:type="dxa"/>
          </w:tcPr>
          <w:p w:rsidR="00A45D23" w:rsidRDefault="00A45D23" w:rsidP="00D411D8">
            <w:pPr>
              <w:pStyle w:val="1"/>
              <w:spacing w:before="60" w:after="60" w:line="240" w:lineRule="auto"/>
              <w:ind w:firstLine="0"/>
              <w:jc w:val="both"/>
              <w:rPr>
                <w:rFonts w:eastAsia="Calibri"/>
                <w:sz w:val="24"/>
                <w:szCs w:val="24"/>
              </w:rPr>
            </w:pPr>
            <w:r>
              <w:rPr>
                <w:rFonts w:eastAsia="Calibri"/>
                <w:sz w:val="24"/>
                <w:szCs w:val="24"/>
              </w:rPr>
              <w:lastRenderedPageBreak/>
              <w:t>С</w:t>
            </w:r>
            <w:r w:rsidRPr="00A45D23">
              <w:rPr>
                <w:rFonts w:eastAsia="Calibri"/>
                <w:sz w:val="24"/>
                <w:szCs w:val="24"/>
              </w:rPr>
              <w:t>огласие всех собственников недвижимого имущества на передачу его в залог</w:t>
            </w:r>
          </w:p>
        </w:tc>
        <w:tc>
          <w:tcPr>
            <w:tcW w:w="1876" w:type="dxa"/>
            <w:vAlign w:val="center"/>
          </w:tcPr>
          <w:p w:rsidR="00A45D23" w:rsidRPr="00964943" w:rsidRDefault="00A45D23" w:rsidP="00D411D8">
            <w:pPr>
              <w:pStyle w:val="1"/>
              <w:spacing w:before="60" w:after="60" w:line="240" w:lineRule="auto"/>
              <w:ind w:firstLine="0"/>
              <w:jc w:val="center"/>
            </w:pPr>
          </w:p>
        </w:tc>
        <w:tc>
          <w:tcPr>
            <w:tcW w:w="1669" w:type="dxa"/>
            <w:vAlign w:val="center"/>
          </w:tcPr>
          <w:p w:rsidR="00A45D23" w:rsidRPr="00964943" w:rsidRDefault="00A45D23" w:rsidP="00D411D8">
            <w:pPr>
              <w:pStyle w:val="1"/>
              <w:spacing w:before="60" w:after="60" w:line="240" w:lineRule="auto"/>
              <w:ind w:firstLine="0"/>
              <w:jc w:val="center"/>
            </w:pPr>
            <w:r>
              <w:t>(н)</w:t>
            </w:r>
          </w:p>
        </w:tc>
      </w:tr>
      <w:tr w:rsidR="00A45D23" w:rsidTr="00D411D8">
        <w:trPr>
          <w:trHeight w:val="275"/>
        </w:trPr>
        <w:tc>
          <w:tcPr>
            <w:tcW w:w="6029" w:type="dxa"/>
          </w:tcPr>
          <w:p w:rsidR="00A45D23" w:rsidRDefault="00A45D23" w:rsidP="00D411D8">
            <w:pPr>
              <w:pStyle w:val="1"/>
              <w:spacing w:before="60" w:after="60" w:line="240" w:lineRule="auto"/>
              <w:ind w:firstLine="0"/>
              <w:jc w:val="both"/>
              <w:rPr>
                <w:rFonts w:eastAsia="Calibri"/>
                <w:sz w:val="24"/>
                <w:szCs w:val="24"/>
              </w:rPr>
            </w:pPr>
            <w:r w:rsidRPr="009E6D6E">
              <w:rPr>
                <w:rFonts w:eastAsia="Calibri"/>
                <w:sz w:val="24"/>
                <w:szCs w:val="24"/>
              </w:rPr>
              <w:t>Соответствующее разрешение органов опеки и попечительства (при наличии у залогодателя несовершеннолетних детей)</w:t>
            </w:r>
          </w:p>
        </w:tc>
        <w:tc>
          <w:tcPr>
            <w:tcW w:w="1876" w:type="dxa"/>
            <w:vAlign w:val="center"/>
          </w:tcPr>
          <w:p w:rsidR="00A45D23" w:rsidRPr="00964943" w:rsidRDefault="00A45D23" w:rsidP="00D411D8">
            <w:pPr>
              <w:pStyle w:val="1"/>
              <w:spacing w:before="60" w:after="60" w:line="240" w:lineRule="auto"/>
              <w:ind w:firstLine="0"/>
              <w:jc w:val="center"/>
            </w:pPr>
          </w:p>
        </w:tc>
        <w:tc>
          <w:tcPr>
            <w:tcW w:w="1669" w:type="dxa"/>
            <w:vAlign w:val="center"/>
          </w:tcPr>
          <w:p w:rsidR="00A45D23" w:rsidRPr="00964943" w:rsidRDefault="00A45D23" w:rsidP="00D411D8">
            <w:pPr>
              <w:pStyle w:val="1"/>
              <w:spacing w:before="60" w:after="60" w:line="240" w:lineRule="auto"/>
              <w:ind w:firstLine="0"/>
              <w:jc w:val="center"/>
            </w:pPr>
            <w:r w:rsidRPr="00964943">
              <w:t>(о)</w:t>
            </w:r>
          </w:p>
        </w:tc>
      </w:tr>
      <w:tr w:rsidR="00A45D23" w:rsidTr="00D411D8">
        <w:trPr>
          <w:trHeight w:val="275"/>
        </w:trPr>
        <w:tc>
          <w:tcPr>
            <w:tcW w:w="6029" w:type="dxa"/>
          </w:tcPr>
          <w:p w:rsidR="00A45D23" w:rsidRDefault="00E05CEB" w:rsidP="00D411D8">
            <w:pPr>
              <w:pStyle w:val="1"/>
              <w:spacing w:before="60" w:after="60" w:line="240" w:lineRule="auto"/>
              <w:ind w:firstLine="0"/>
              <w:jc w:val="both"/>
              <w:rPr>
                <w:rFonts w:eastAsia="Calibri"/>
                <w:sz w:val="24"/>
                <w:szCs w:val="24"/>
              </w:rPr>
            </w:pPr>
            <w:r>
              <w:rPr>
                <w:sz w:val="24"/>
                <w:szCs w:val="24"/>
                <w:lang w:eastAsia="ru-RU"/>
              </w:rPr>
              <w:t>С</w:t>
            </w:r>
            <w:r w:rsidRPr="009E6D6E">
              <w:rPr>
                <w:sz w:val="24"/>
                <w:szCs w:val="24"/>
                <w:lang w:eastAsia="ru-RU"/>
              </w:rPr>
              <w:t>огласие супруг</w:t>
            </w:r>
            <w:proofErr w:type="gramStart"/>
            <w:r w:rsidRPr="009E6D6E">
              <w:rPr>
                <w:sz w:val="24"/>
                <w:szCs w:val="24"/>
                <w:lang w:eastAsia="ru-RU"/>
              </w:rPr>
              <w:t>а</w:t>
            </w:r>
            <w:r>
              <w:rPr>
                <w:sz w:val="24"/>
                <w:szCs w:val="24"/>
                <w:lang w:eastAsia="ru-RU"/>
              </w:rPr>
              <w:t>(</w:t>
            </w:r>
            <w:proofErr w:type="gramEnd"/>
            <w:r w:rsidRPr="009E6D6E">
              <w:rPr>
                <w:sz w:val="24"/>
                <w:szCs w:val="24"/>
                <w:lang w:eastAsia="ru-RU"/>
              </w:rPr>
              <w:t xml:space="preserve">и) на залог недвижимого имущества, в случае если </w:t>
            </w:r>
            <w:r w:rsidR="008000F4">
              <w:rPr>
                <w:sz w:val="24"/>
                <w:szCs w:val="24"/>
                <w:lang w:eastAsia="ru-RU"/>
              </w:rPr>
              <w:t>приобреталось во время брака, либо предоставление брачного договора</w:t>
            </w:r>
          </w:p>
        </w:tc>
        <w:tc>
          <w:tcPr>
            <w:tcW w:w="1876" w:type="dxa"/>
            <w:vAlign w:val="center"/>
          </w:tcPr>
          <w:p w:rsidR="00A45D23" w:rsidRPr="00964943" w:rsidRDefault="008000F4" w:rsidP="00D411D8">
            <w:pPr>
              <w:pStyle w:val="1"/>
              <w:spacing w:before="60" w:after="60" w:line="240" w:lineRule="auto"/>
              <w:ind w:firstLine="0"/>
              <w:jc w:val="center"/>
            </w:pPr>
            <w:r w:rsidRPr="00964943">
              <w:t>(</w:t>
            </w:r>
            <w:proofErr w:type="spellStart"/>
            <w:r w:rsidRPr="00964943">
              <w:t>зк</w:t>
            </w:r>
            <w:proofErr w:type="spellEnd"/>
            <w:r w:rsidRPr="00964943">
              <w:t>)</w:t>
            </w:r>
          </w:p>
        </w:tc>
        <w:tc>
          <w:tcPr>
            <w:tcW w:w="1669" w:type="dxa"/>
            <w:vAlign w:val="center"/>
          </w:tcPr>
          <w:p w:rsidR="00A45D23" w:rsidRPr="00964943" w:rsidRDefault="008000F4" w:rsidP="00D411D8">
            <w:pPr>
              <w:pStyle w:val="1"/>
              <w:spacing w:before="60" w:after="60" w:line="240" w:lineRule="auto"/>
              <w:ind w:firstLine="0"/>
              <w:jc w:val="center"/>
            </w:pPr>
            <w:r>
              <w:t>(н)</w:t>
            </w:r>
          </w:p>
        </w:tc>
      </w:tr>
      <w:tr w:rsidR="008000F4" w:rsidTr="00D411D8">
        <w:trPr>
          <w:trHeight w:val="275"/>
        </w:trPr>
        <w:tc>
          <w:tcPr>
            <w:tcW w:w="6029" w:type="dxa"/>
          </w:tcPr>
          <w:p w:rsidR="008000F4" w:rsidRDefault="008000F4" w:rsidP="00D411D8">
            <w:pPr>
              <w:pStyle w:val="1"/>
              <w:spacing w:before="60" w:after="60" w:line="240" w:lineRule="auto"/>
              <w:ind w:firstLine="0"/>
              <w:jc w:val="both"/>
              <w:rPr>
                <w:sz w:val="24"/>
                <w:szCs w:val="24"/>
                <w:lang w:eastAsia="ru-RU"/>
              </w:rPr>
            </w:pPr>
            <w:r>
              <w:rPr>
                <w:sz w:val="24"/>
                <w:szCs w:val="24"/>
                <w:lang w:eastAsia="ru-RU"/>
              </w:rPr>
              <w:t>С</w:t>
            </w:r>
            <w:r w:rsidRPr="008000F4">
              <w:rPr>
                <w:sz w:val="24"/>
                <w:szCs w:val="24"/>
                <w:lang w:eastAsia="ru-RU"/>
              </w:rPr>
              <w:t xml:space="preserve">огласие </w:t>
            </w:r>
            <w:r w:rsidR="00D411D8" w:rsidRPr="009E6D6E">
              <w:rPr>
                <w:sz w:val="24"/>
                <w:szCs w:val="24"/>
                <w:lang w:eastAsia="ru-RU"/>
              </w:rPr>
              <w:t>супруг</w:t>
            </w:r>
            <w:proofErr w:type="gramStart"/>
            <w:r w:rsidR="00D411D8" w:rsidRPr="009E6D6E">
              <w:rPr>
                <w:sz w:val="24"/>
                <w:szCs w:val="24"/>
                <w:lang w:eastAsia="ru-RU"/>
              </w:rPr>
              <w:t>а</w:t>
            </w:r>
            <w:r w:rsidR="00D411D8">
              <w:rPr>
                <w:sz w:val="24"/>
                <w:szCs w:val="24"/>
                <w:lang w:eastAsia="ru-RU"/>
              </w:rPr>
              <w:t>(</w:t>
            </w:r>
            <w:proofErr w:type="gramEnd"/>
            <w:r w:rsidR="00D411D8" w:rsidRPr="009E6D6E">
              <w:rPr>
                <w:sz w:val="24"/>
                <w:szCs w:val="24"/>
                <w:lang w:eastAsia="ru-RU"/>
              </w:rPr>
              <w:t xml:space="preserve">и) </w:t>
            </w:r>
            <w:r w:rsidRPr="008000F4">
              <w:rPr>
                <w:sz w:val="24"/>
                <w:szCs w:val="24"/>
                <w:lang w:eastAsia="ru-RU"/>
              </w:rPr>
              <w:t>на обработку персональных данных, по утвержденной форме Фонда</w:t>
            </w:r>
          </w:p>
        </w:tc>
        <w:tc>
          <w:tcPr>
            <w:tcW w:w="1876" w:type="dxa"/>
            <w:vAlign w:val="center"/>
          </w:tcPr>
          <w:p w:rsidR="008000F4" w:rsidRPr="00964943" w:rsidRDefault="008000F4" w:rsidP="00D411D8">
            <w:pPr>
              <w:pStyle w:val="1"/>
              <w:spacing w:before="60" w:after="60" w:line="240" w:lineRule="auto"/>
              <w:ind w:firstLine="0"/>
              <w:jc w:val="center"/>
            </w:pPr>
            <w:r w:rsidRPr="00964943">
              <w:t>(о)</w:t>
            </w:r>
          </w:p>
        </w:tc>
        <w:tc>
          <w:tcPr>
            <w:tcW w:w="1669" w:type="dxa"/>
            <w:vAlign w:val="center"/>
          </w:tcPr>
          <w:p w:rsidR="008000F4" w:rsidRDefault="008000F4" w:rsidP="00D411D8">
            <w:pPr>
              <w:pStyle w:val="1"/>
              <w:spacing w:before="60" w:after="60" w:line="240" w:lineRule="auto"/>
              <w:ind w:firstLine="0"/>
              <w:jc w:val="center"/>
            </w:pPr>
          </w:p>
        </w:tc>
      </w:tr>
    </w:tbl>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p w:rsidR="002944E2" w:rsidRDefault="002944E2" w:rsidP="00494F14">
      <w:pPr>
        <w:pStyle w:val="1"/>
        <w:spacing w:after="120"/>
        <w:ind w:firstLine="743"/>
        <w:jc w:val="right"/>
        <w:rPr>
          <w:i/>
          <w:sz w:val="24"/>
          <w:szCs w:val="24"/>
        </w:rPr>
      </w:pPr>
    </w:p>
    <w:sectPr w:rsidR="002944E2" w:rsidSect="00A506DE">
      <w:pgSz w:w="11909" w:h="16840"/>
      <w:pgMar w:top="1134" w:right="850" w:bottom="1134" w:left="1701" w:header="0"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E6" w:rsidRDefault="00982EE6">
      <w:r>
        <w:separator/>
      </w:r>
    </w:p>
  </w:endnote>
  <w:endnote w:type="continuationSeparator" w:id="0">
    <w:p w:rsidR="00982EE6" w:rsidRDefault="00982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954944"/>
      <w:docPartObj>
        <w:docPartGallery w:val="Page Numbers (Bottom of Page)"/>
        <w:docPartUnique/>
      </w:docPartObj>
    </w:sdtPr>
    <w:sdtEndPr/>
    <w:sdtContent>
      <w:p w:rsidR="00982EE6" w:rsidRDefault="00982EE6">
        <w:pPr>
          <w:pStyle w:val="af5"/>
          <w:jc w:val="center"/>
        </w:pPr>
        <w:r w:rsidRPr="002944E2">
          <w:rPr>
            <w:rFonts w:ascii="Times New Roman" w:hAnsi="Times New Roman" w:cs="Times New Roman"/>
          </w:rPr>
          <w:fldChar w:fldCharType="begin"/>
        </w:r>
        <w:r w:rsidRPr="002944E2">
          <w:rPr>
            <w:rFonts w:ascii="Times New Roman" w:hAnsi="Times New Roman" w:cs="Times New Roman"/>
          </w:rPr>
          <w:instrText>PAGE   \* MERGEFORMAT</w:instrText>
        </w:r>
        <w:r w:rsidRPr="002944E2">
          <w:rPr>
            <w:rFonts w:ascii="Times New Roman" w:hAnsi="Times New Roman" w:cs="Times New Roman"/>
          </w:rPr>
          <w:fldChar w:fldCharType="separate"/>
        </w:r>
        <w:r w:rsidR="00D37E5F">
          <w:rPr>
            <w:rFonts w:ascii="Times New Roman" w:hAnsi="Times New Roman" w:cs="Times New Roman"/>
            <w:noProof/>
          </w:rPr>
          <w:t>5</w:t>
        </w:r>
        <w:r w:rsidRPr="002944E2">
          <w:rPr>
            <w:rFonts w:ascii="Times New Roman" w:hAnsi="Times New Roman" w:cs="Times New Roman"/>
          </w:rPr>
          <w:fldChar w:fldCharType="end"/>
        </w:r>
      </w:p>
    </w:sdtContent>
  </w:sdt>
  <w:p w:rsidR="00982EE6" w:rsidRDefault="00982EE6">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EE6" w:rsidRDefault="00982EE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E6" w:rsidRDefault="00982EE6">
      <w:r>
        <w:separator/>
      </w:r>
    </w:p>
  </w:footnote>
  <w:footnote w:type="continuationSeparator" w:id="0">
    <w:p w:rsidR="00982EE6" w:rsidRDefault="00982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15C"/>
    <w:multiLevelType w:val="multilevel"/>
    <w:tmpl w:val="8CD2CF6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4653422"/>
    <w:multiLevelType w:val="hybridMultilevel"/>
    <w:tmpl w:val="C7F244D4"/>
    <w:lvl w:ilvl="0" w:tplc="018232D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BF72BA"/>
    <w:multiLevelType w:val="multilevel"/>
    <w:tmpl w:val="19A41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C2DB8"/>
    <w:multiLevelType w:val="multilevel"/>
    <w:tmpl w:val="6BE48CAA"/>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B5187"/>
    <w:multiLevelType w:val="multilevel"/>
    <w:tmpl w:val="F314F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452FFA"/>
    <w:multiLevelType w:val="hybridMultilevel"/>
    <w:tmpl w:val="9B5A3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4019DD"/>
    <w:multiLevelType w:val="multilevel"/>
    <w:tmpl w:val="DEDC5FDE"/>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nsid w:val="17E4486F"/>
    <w:multiLevelType w:val="multilevel"/>
    <w:tmpl w:val="F8D6AE4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9F74E96"/>
    <w:multiLevelType w:val="hybridMultilevel"/>
    <w:tmpl w:val="8348F21C"/>
    <w:lvl w:ilvl="0" w:tplc="0419000B">
      <w:start w:val="1"/>
      <w:numFmt w:val="bullet"/>
      <w:lvlText w:val=""/>
      <w:lvlJc w:val="left"/>
      <w:pPr>
        <w:ind w:left="1559"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9">
    <w:nsid w:val="1C454064"/>
    <w:multiLevelType w:val="multilevel"/>
    <w:tmpl w:val="D86EA9FA"/>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nsid w:val="1C872A4B"/>
    <w:multiLevelType w:val="multilevel"/>
    <w:tmpl w:val="916ED678"/>
    <w:lvl w:ilvl="0">
      <w:start w:val="4"/>
      <w:numFmt w:val="decimal"/>
      <w:lvlText w:val="%1."/>
      <w:lvlJc w:val="left"/>
      <w:pPr>
        <w:ind w:left="540" w:hanging="540"/>
      </w:pPr>
      <w:rPr>
        <w:rFonts w:hint="default"/>
      </w:rPr>
    </w:lvl>
    <w:lvl w:ilvl="1">
      <w:start w:val="5"/>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11">
    <w:nsid w:val="208010A6"/>
    <w:multiLevelType w:val="multilevel"/>
    <w:tmpl w:val="42A07F56"/>
    <w:lvl w:ilvl="0">
      <w:start w:val="3"/>
      <w:numFmt w:val="decimal"/>
      <w:suff w:val="space"/>
      <w:lvlText w:val="2.%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1543A60"/>
    <w:multiLevelType w:val="hybridMultilevel"/>
    <w:tmpl w:val="F288D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C66B07"/>
    <w:multiLevelType w:val="multilevel"/>
    <w:tmpl w:val="6658B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4C95C25"/>
    <w:multiLevelType w:val="multilevel"/>
    <w:tmpl w:val="6BDE7EE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2AF23CF7"/>
    <w:multiLevelType w:val="multilevel"/>
    <w:tmpl w:val="C7A24670"/>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2BC426D8"/>
    <w:multiLevelType w:val="multilevel"/>
    <w:tmpl w:val="6BDE7EE6"/>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2C242761"/>
    <w:multiLevelType w:val="multilevel"/>
    <w:tmpl w:val="F8A8E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C037CC"/>
    <w:multiLevelType w:val="hybridMultilevel"/>
    <w:tmpl w:val="9F003676"/>
    <w:lvl w:ilvl="0" w:tplc="7320215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F5F1DC6"/>
    <w:multiLevelType w:val="hybridMultilevel"/>
    <w:tmpl w:val="EE0E4FD8"/>
    <w:lvl w:ilvl="0" w:tplc="8670E518">
      <w:numFmt w:val="bullet"/>
      <w:lvlText w:val="-"/>
      <w:lvlJc w:val="left"/>
      <w:pPr>
        <w:ind w:left="100" w:hanging="202"/>
      </w:pPr>
      <w:rPr>
        <w:rFonts w:ascii="Arial" w:eastAsia="Arial" w:hAnsi="Arial" w:cs="Arial" w:hint="default"/>
        <w:spacing w:val="-13"/>
        <w:w w:val="100"/>
        <w:sz w:val="24"/>
        <w:szCs w:val="24"/>
      </w:rPr>
    </w:lvl>
    <w:lvl w:ilvl="1" w:tplc="60A04E82">
      <w:numFmt w:val="bullet"/>
      <w:lvlText w:val="•"/>
      <w:lvlJc w:val="left"/>
      <w:pPr>
        <w:ind w:left="1074" w:hanging="202"/>
      </w:pPr>
      <w:rPr>
        <w:rFonts w:hint="default"/>
      </w:rPr>
    </w:lvl>
    <w:lvl w:ilvl="2" w:tplc="5FDC0FE4">
      <w:numFmt w:val="bullet"/>
      <w:lvlText w:val="•"/>
      <w:lvlJc w:val="left"/>
      <w:pPr>
        <w:ind w:left="2049" w:hanging="202"/>
      </w:pPr>
      <w:rPr>
        <w:rFonts w:hint="default"/>
      </w:rPr>
    </w:lvl>
    <w:lvl w:ilvl="3" w:tplc="F0AED5BE">
      <w:numFmt w:val="bullet"/>
      <w:lvlText w:val="•"/>
      <w:lvlJc w:val="left"/>
      <w:pPr>
        <w:ind w:left="3023" w:hanging="202"/>
      </w:pPr>
      <w:rPr>
        <w:rFonts w:hint="default"/>
      </w:rPr>
    </w:lvl>
    <w:lvl w:ilvl="4" w:tplc="82E02A3A">
      <w:numFmt w:val="bullet"/>
      <w:lvlText w:val="•"/>
      <w:lvlJc w:val="left"/>
      <w:pPr>
        <w:ind w:left="3998" w:hanging="202"/>
      </w:pPr>
      <w:rPr>
        <w:rFonts w:hint="default"/>
      </w:rPr>
    </w:lvl>
    <w:lvl w:ilvl="5" w:tplc="519E833C">
      <w:numFmt w:val="bullet"/>
      <w:lvlText w:val="•"/>
      <w:lvlJc w:val="left"/>
      <w:pPr>
        <w:ind w:left="4973" w:hanging="202"/>
      </w:pPr>
      <w:rPr>
        <w:rFonts w:hint="default"/>
      </w:rPr>
    </w:lvl>
    <w:lvl w:ilvl="6" w:tplc="33E68BE4">
      <w:numFmt w:val="bullet"/>
      <w:lvlText w:val="•"/>
      <w:lvlJc w:val="left"/>
      <w:pPr>
        <w:ind w:left="5947" w:hanging="202"/>
      </w:pPr>
      <w:rPr>
        <w:rFonts w:hint="default"/>
      </w:rPr>
    </w:lvl>
    <w:lvl w:ilvl="7" w:tplc="4B348BA0">
      <w:numFmt w:val="bullet"/>
      <w:lvlText w:val="•"/>
      <w:lvlJc w:val="left"/>
      <w:pPr>
        <w:ind w:left="6922" w:hanging="202"/>
      </w:pPr>
      <w:rPr>
        <w:rFonts w:hint="default"/>
      </w:rPr>
    </w:lvl>
    <w:lvl w:ilvl="8" w:tplc="070CA2AE">
      <w:numFmt w:val="bullet"/>
      <w:lvlText w:val="•"/>
      <w:lvlJc w:val="left"/>
      <w:pPr>
        <w:ind w:left="7896" w:hanging="202"/>
      </w:pPr>
      <w:rPr>
        <w:rFonts w:hint="default"/>
      </w:rPr>
    </w:lvl>
  </w:abstractNum>
  <w:abstractNum w:abstractNumId="20">
    <w:nsid w:val="33057336"/>
    <w:multiLevelType w:val="multilevel"/>
    <w:tmpl w:val="40EC0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59F3730"/>
    <w:multiLevelType w:val="hybridMultilevel"/>
    <w:tmpl w:val="7598ED08"/>
    <w:lvl w:ilvl="0" w:tplc="4162E1A8">
      <w:start w:val="3"/>
      <w:numFmt w:val="decimal"/>
      <w:lvlText w:val="%1."/>
      <w:lvlJc w:val="left"/>
      <w:pPr>
        <w:ind w:left="1778" w:hanging="360"/>
      </w:pPr>
      <w:rPr>
        <w:rFonts w:hint="default"/>
        <w:b w:val="0"/>
        <w:sz w:val="24"/>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5377482E"/>
    <w:multiLevelType w:val="multilevel"/>
    <w:tmpl w:val="4378B038"/>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7662F66"/>
    <w:multiLevelType w:val="multilevel"/>
    <w:tmpl w:val="1054E894"/>
    <w:lvl w:ilvl="0">
      <w:start w:val="4"/>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99E45E9"/>
    <w:multiLevelType w:val="multilevel"/>
    <w:tmpl w:val="A1EA37BA"/>
    <w:lvl w:ilvl="0">
      <w:start w:val="4"/>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684C6989"/>
    <w:multiLevelType w:val="hybridMultilevel"/>
    <w:tmpl w:val="87AC39A4"/>
    <w:lvl w:ilvl="0" w:tplc="BA1C5E8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187D7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769178">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5A1252">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4204CC">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92567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08751E">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0EEA98">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2C15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697445E3"/>
    <w:multiLevelType w:val="multilevel"/>
    <w:tmpl w:val="CE08C240"/>
    <w:lvl w:ilvl="0">
      <w:start w:val="2"/>
      <w:numFmt w:val="decimal"/>
      <w:lvlText w:val="%1."/>
      <w:lvlJc w:val="left"/>
      <w:pPr>
        <w:ind w:left="360" w:hanging="360"/>
      </w:pPr>
      <w:rPr>
        <w:rFonts w:hint="default"/>
        <w:b/>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6E7C501B"/>
    <w:multiLevelType w:val="multilevel"/>
    <w:tmpl w:val="A7365604"/>
    <w:lvl w:ilvl="0">
      <w:start w:val="1"/>
      <w:numFmt w:val="decimal"/>
      <w:lvlText w:val="%1."/>
      <w:lvlJc w:val="left"/>
      <w:pPr>
        <w:ind w:left="360" w:hanging="360"/>
      </w:pPr>
      <w:rPr>
        <w:rFonts w:hint="default"/>
      </w:rPr>
    </w:lvl>
    <w:lvl w:ilvl="1">
      <w:start w:val="3"/>
      <w:numFmt w:val="decimal"/>
      <w:lvlText w:val="%1.%2."/>
      <w:lvlJc w:val="left"/>
      <w:pPr>
        <w:ind w:left="262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22"/>
  </w:num>
  <w:num w:numId="4">
    <w:abstractNumId w:val="16"/>
  </w:num>
  <w:num w:numId="5">
    <w:abstractNumId w:val="11"/>
  </w:num>
  <w:num w:numId="6">
    <w:abstractNumId w:val="4"/>
  </w:num>
  <w:num w:numId="7">
    <w:abstractNumId w:val="17"/>
  </w:num>
  <w:num w:numId="8">
    <w:abstractNumId w:val="13"/>
  </w:num>
  <w:num w:numId="9">
    <w:abstractNumId w:val="20"/>
  </w:num>
  <w:num w:numId="10">
    <w:abstractNumId w:val="7"/>
  </w:num>
  <w:num w:numId="11">
    <w:abstractNumId w:val="5"/>
  </w:num>
  <w:num w:numId="12">
    <w:abstractNumId w:val="1"/>
  </w:num>
  <w:num w:numId="13">
    <w:abstractNumId w:val="27"/>
  </w:num>
  <w:num w:numId="14">
    <w:abstractNumId w:val="26"/>
  </w:num>
  <w:num w:numId="15">
    <w:abstractNumId w:val="8"/>
  </w:num>
  <w:num w:numId="16">
    <w:abstractNumId w:val="19"/>
  </w:num>
  <w:num w:numId="17">
    <w:abstractNumId w:val="12"/>
  </w:num>
  <w:num w:numId="18">
    <w:abstractNumId w:val="0"/>
  </w:num>
  <w:num w:numId="19">
    <w:abstractNumId w:val="23"/>
  </w:num>
  <w:num w:numId="20">
    <w:abstractNumId w:val="3"/>
  </w:num>
  <w:num w:numId="21">
    <w:abstractNumId w:val="24"/>
  </w:num>
  <w:num w:numId="22">
    <w:abstractNumId w:val="10"/>
  </w:num>
  <w:num w:numId="23">
    <w:abstractNumId w:val="9"/>
  </w:num>
  <w:num w:numId="24">
    <w:abstractNumId w:val="21"/>
  </w:num>
  <w:num w:numId="25">
    <w:abstractNumId w:val="14"/>
  </w:num>
  <w:num w:numId="26">
    <w:abstractNumId w:val="18"/>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22"/>
    <w:rsid w:val="000208F7"/>
    <w:rsid w:val="00034CF0"/>
    <w:rsid w:val="0003748B"/>
    <w:rsid w:val="00060C04"/>
    <w:rsid w:val="00063D83"/>
    <w:rsid w:val="00074DB7"/>
    <w:rsid w:val="00083EE4"/>
    <w:rsid w:val="00086450"/>
    <w:rsid w:val="000A263A"/>
    <w:rsid w:val="000B30C6"/>
    <w:rsid w:val="000C43D3"/>
    <w:rsid w:val="000E1EE6"/>
    <w:rsid w:val="000F3EED"/>
    <w:rsid w:val="00107D0A"/>
    <w:rsid w:val="0011539A"/>
    <w:rsid w:val="001300BB"/>
    <w:rsid w:val="00130299"/>
    <w:rsid w:val="00157882"/>
    <w:rsid w:val="001637C7"/>
    <w:rsid w:val="00185B6C"/>
    <w:rsid w:val="00195C0C"/>
    <w:rsid w:val="001C1AA9"/>
    <w:rsid w:val="001C39BD"/>
    <w:rsid w:val="001D5BDC"/>
    <w:rsid w:val="001E0F2B"/>
    <w:rsid w:val="001E5EEA"/>
    <w:rsid w:val="0022401F"/>
    <w:rsid w:val="00267380"/>
    <w:rsid w:val="002944E2"/>
    <w:rsid w:val="002970D8"/>
    <w:rsid w:val="002A2719"/>
    <w:rsid w:val="002A5ADA"/>
    <w:rsid w:val="002A7D6A"/>
    <w:rsid w:val="00301103"/>
    <w:rsid w:val="0031120A"/>
    <w:rsid w:val="00314C51"/>
    <w:rsid w:val="00351C00"/>
    <w:rsid w:val="00371AA4"/>
    <w:rsid w:val="003A242D"/>
    <w:rsid w:val="003A5038"/>
    <w:rsid w:val="003B52B3"/>
    <w:rsid w:val="003E501C"/>
    <w:rsid w:val="003F0E5E"/>
    <w:rsid w:val="00401BC1"/>
    <w:rsid w:val="004400BD"/>
    <w:rsid w:val="00442809"/>
    <w:rsid w:val="00464038"/>
    <w:rsid w:val="00477DFC"/>
    <w:rsid w:val="00494645"/>
    <w:rsid w:val="00494F14"/>
    <w:rsid w:val="004A3427"/>
    <w:rsid w:val="004E6826"/>
    <w:rsid w:val="004E7CB4"/>
    <w:rsid w:val="00500A2E"/>
    <w:rsid w:val="00500FB7"/>
    <w:rsid w:val="0051481A"/>
    <w:rsid w:val="005405BE"/>
    <w:rsid w:val="00557225"/>
    <w:rsid w:val="00587F95"/>
    <w:rsid w:val="00592747"/>
    <w:rsid w:val="00595D91"/>
    <w:rsid w:val="0059617A"/>
    <w:rsid w:val="005B253F"/>
    <w:rsid w:val="005C3433"/>
    <w:rsid w:val="005C6655"/>
    <w:rsid w:val="005D4424"/>
    <w:rsid w:val="005F0C46"/>
    <w:rsid w:val="005F31A1"/>
    <w:rsid w:val="005F602B"/>
    <w:rsid w:val="00611F68"/>
    <w:rsid w:val="00613F10"/>
    <w:rsid w:val="00616A52"/>
    <w:rsid w:val="00620965"/>
    <w:rsid w:val="006302D2"/>
    <w:rsid w:val="00633410"/>
    <w:rsid w:val="00673D08"/>
    <w:rsid w:val="00674710"/>
    <w:rsid w:val="00675760"/>
    <w:rsid w:val="00693592"/>
    <w:rsid w:val="006D4772"/>
    <w:rsid w:val="00731FC6"/>
    <w:rsid w:val="007530F3"/>
    <w:rsid w:val="007807AC"/>
    <w:rsid w:val="00782831"/>
    <w:rsid w:val="0079226D"/>
    <w:rsid w:val="007A5E31"/>
    <w:rsid w:val="007B541E"/>
    <w:rsid w:val="007C007C"/>
    <w:rsid w:val="007E0C4F"/>
    <w:rsid w:val="007F10A9"/>
    <w:rsid w:val="008000F4"/>
    <w:rsid w:val="00802CB5"/>
    <w:rsid w:val="008207A4"/>
    <w:rsid w:val="0082233A"/>
    <w:rsid w:val="008311A9"/>
    <w:rsid w:val="00831B15"/>
    <w:rsid w:val="0086192F"/>
    <w:rsid w:val="0089596B"/>
    <w:rsid w:val="00896341"/>
    <w:rsid w:val="008A2395"/>
    <w:rsid w:val="008A40F5"/>
    <w:rsid w:val="008A6E65"/>
    <w:rsid w:val="008A75E4"/>
    <w:rsid w:val="008B36A3"/>
    <w:rsid w:val="008C76A7"/>
    <w:rsid w:val="008E10E8"/>
    <w:rsid w:val="008E4D6B"/>
    <w:rsid w:val="008F740A"/>
    <w:rsid w:val="00906DA6"/>
    <w:rsid w:val="009204C7"/>
    <w:rsid w:val="0093048B"/>
    <w:rsid w:val="00954455"/>
    <w:rsid w:val="00964943"/>
    <w:rsid w:val="0097064C"/>
    <w:rsid w:val="00971723"/>
    <w:rsid w:val="00982EE6"/>
    <w:rsid w:val="0099373F"/>
    <w:rsid w:val="009B2EC2"/>
    <w:rsid w:val="009E41EA"/>
    <w:rsid w:val="009F55E7"/>
    <w:rsid w:val="00A048AB"/>
    <w:rsid w:val="00A1107E"/>
    <w:rsid w:val="00A23549"/>
    <w:rsid w:val="00A244D1"/>
    <w:rsid w:val="00A40CC3"/>
    <w:rsid w:val="00A45D23"/>
    <w:rsid w:val="00A506DE"/>
    <w:rsid w:val="00A81A4F"/>
    <w:rsid w:val="00A84632"/>
    <w:rsid w:val="00AB7449"/>
    <w:rsid w:val="00AC429A"/>
    <w:rsid w:val="00AF25D9"/>
    <w:rsid w:val="00B05E43"/>
    <w:rsid w:val="00B1053E"/>
    <w:rsid w:val="00B2407C"/>
    <w:rsid w:val="00B36871"/>
    <w:rsid w:val="00B441E9"/>
    <w:rsid w:val="00B81F5B"/>
    <w:rsid w:val="00B95DFE"/>
    <w:rsid w:val="00BF0F35"/>
    <w:rsid w:val="00C03B85"/>
    <w:rsid w:val="00C139BE"/>
    <w:rsid w:val="00C20C50"/>
    <w:rsid w:val="00C64AFB"/>
    <w:rsid w:val="00C735D4"/>
    <w:rsid w:val="00CA43E0"/>
    <w:rsid w:val="00CA4C00"/>
    <w:rsid w:val="00CB58CD"/>
    <w:rsid w:val="00CB7734"/>
    <w:rsid w:val="00CC3AEC"/>
    <w:rsid w:val="00D009C4"/>
    <w:rsid w:val="00D11A58"/>
    <w:rsid w:val="00D14C46"/>
    <w:rsid w:val="00D37E5F"/>
    <w:rsid w:val="00D411D8"/>
    <w:rsid w:val="00D51DC6"/>
    <w:rsid w:val="00DA00AB"/>
    <w:rsid w:val="00DD1C22"/>
    <w:rsid w:val="00DD2CD3"/>
    <w:rsid w:val="00E05CEB"/>
    <w:rsid w:val="00E35998"/>
    <w:rsid w:val="00E41518"/>
    <w:rsid w:val="00E672C6"/>
    <w:rsid w:val="00E77AFC"/>
    <w:rsid w:val="00E8746C"/>
    <w:rsid w:val="00E90A1A"/>
    <w:rsid w:val="00EB4508"/>
    <w:rsid w:val="00ED0219"/>
    <w:rsid w:val="00EE72F1"/>
    <w:rsid w:val="00F01E86"/>
    <w:rsid w:val="00F1493C"/>
    <w:rsid w:val="00F212E7"/>
    <w:rsid w:val="00F274E6"/>
    <w:rsid w:val="00F436E1"/>
    <w:rsid w:val="00F77591"/>
    <w:rsid w:val="00F857A7"/>
    <w:rsid w:val="00FA401F"/>
    <w:rsid w:val="00FB0375"/>
    <w:rsid w:val="00FB532E"/>
    <w:rsid w:val="00FF58BD"/>
    <w:rsid w:val="00FF5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C2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DD1C22"/>
    <w:rPr>
      <w:rFonts w:ascii="Times New Roman" w:eastAsia="Times New Roman" w:hAnsi="Times New Roman" w:cs="Times New Roman"/>
    </w:rPr>
  </w:style>
  <w:style w:type="character" w:customStyle="1" w:styleId="a5">
    <w:name w:val="Основной текст_"/>
    <w:basedOn w:val="a0"/>
    <w:link w:val="1"/>
    <w:rsid w:val="00DD1C22"/>
    <w:rPr>
      <w:rFonts w:ascii="Times New Roman" w:eastAsia="Times New Roman" w:hAnsi="Times New Roman" w:cs="Times New Roman"/>
    </w:rPr>
  </w:style>
  <w:style w:type="character" w:customStyle="1" w:styleId="2">
    <w:name w:val="Заголовок №2_"/>
    <w:basedOn w:val="a0"/>
    <w:link w:val="20"/>
    <w:rsid w:val="00DD1C22"/>
    <w:rPr>
      <w:rFonts w:ascii="Times New Roman" w:eastAsia="Times New Roman" w:hAnsi="Times New Roman" w:cs="Times New Roman"/>
      <w:b/>
      <w:bCs/>
    </w:rPr>
  </w:style>
  <w:style w:type="character" w:customStyle="1" w:styleId="21">
    <w:name w:val="Колонтитул (2)_"/>
    <w:basedOn w:val="a0"/>
    <w:link w:val="22"/>
    <w:rsid w:val="00DD1C22"/>
    <w:rPr>
      <w:rFonts w:ascii="Times New Roman" w:eastAsia="Times New Roman" w:hAnsi="Times New Roman" w:cs="Times New Roman"/>
      <w:sz w:val="20"/>
      <w:szCs w:val="20"/>
    </w:rPr>
  </w:style>
  <w:style w:type="character" w:customStyle="1" w:styleId="a6">
    <w:name w:val="Оглавление_"/>
    <w:basedOn w:val="a0"/>
    <w:link w:val="a7"/>
    <w:rsid w:val="00DD1C22"/>
    <w:rPr>
      <w:rFonts w:ascii="Times New Roman" w:eastAsia="Times New Roman" w:hAnsi="Times New Roman" w:cs="Times New Roman"/>
    </w:rPr>
  </w:style>
  <w:style w:type="character" w:customStyle="1" w:styleId="a8">
    <w:name w:val="Другое_"/>
    <w:basedOn w:val="a0"/>
    <w:link w:val="a9"/>
    <w:rsid w:val="00DD1C22"/>
    <w:rPr>
      <w:rFonts w:ascii="Times New Roman" w:eastAsia="Times New Roman" w:hAnsi="Times New Roman" w:cs="Times New Roman"/>
    </w:rPr>
  </w:style>
  <w:style w:type="character" w:customStyle="1" w:styleId="aa">
    <w:name w:val="Подпись к таблице_"/>
    <w:basedOn w:val="a0"/>
    <w:link w:val="ab"/>
    <w:rsid w:val="00DD1C22"/>
    <w:rPr>
      <w:rFonts w:ascii="Times New Roman" w:eastAsia="Times New Roman" w:hAnsi="Times New Roman" w:cs="Times New Roman"/>
      <w:i/>
      <w:iCs/>
    </w:rPr>
  </w:style>
  <w:style w:type="character" w:customStyle="1" w:styleId="23">
    <w:name w:val="Основной текст (2)_"/>
    <w:basedOn w:val="a0"/>
    <w:link w:val="24"/>
    <w:rsid w:val="00DD1C22"/>
    <w:rPr>
      <w:rFonts w:ascii="Arial" w:eastAsia="Arial" w:hAnsi="Arial" w:cs="Arial"/>
    </w:rPr>
  </w:style>
  <w:style w:type="character" w:customStyle="1" w:styleId="10">
    <w:name w:val="Заголовок №1_"/>
    <w:basedOn w:val="a0"/>
    <w:link w:val="11"/>
    <w:rsid w:val="00DD1C22"/>
    <w:rPr>
      <w:rFonts w:ascii="Times New Roman" w:eastAsia="Times New Roman" w:hAnsi="Times New Roman" w:cs="Times New Roman"/>
      <w:b/>
      <w:bCs/>
      <w:sz w:val="26"/>
      <w:szCs w:val="26"/>
    </w:rPr>
  </w:style>
  <w:style w:type="character" w:customStyle="1" w:styleId="3">
    <w:name w:val="Основной текст (3)_"/>
    <w:basedOn w:val="a0"/>
    <w:link w:val="30"/>
    <w:rsid w:val="00DD1C22"/>
    <w:rPr>
      <w:rFonts w:ascii="Times New Roman" w:eastAsia="Times New Roman" w:hAnsi="Times New Roman" w:cs="Times New Roman"/>
      <w:sz w:val="20"/>
      <w:szCs w:val="20"/>
    </w:rPr>
  </w:style>
  <w:style w:type="paragraph" w:customStyle="1" w:styleId="a4">
    <w:name w:val="Подпись к картинке"/>
    <w:basedOn w:val="a"/>
    <w:link w:val="a3"/>
    <w:rsid w:val="00DD1C22"/>
    <w:pPr>
      <w:jc w:val="right"/>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DD1C22"/>
    <w:pPr>
      <w:spacing w:line="276" w:lineRule="auto"/>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DD1C22"/>
    <w:pPr>
      <w:spacing w:after="60" w:line="276"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22">
    <w:name w:val="Колонтитул (2)"/>
    <w:basedOn w:val="a"/>
    <w:link w:val="21"/>
    <w:rsid w:val="00DD1C22"/>
    <w:rPr>
      <w:rFonts w:ascii="Times New Roman" w:eastAsia="Times New Roman" w:hAnsi="Times New Roman" w:cs="Times New Roman"/>
      <w:color w:val="auto"/>
      <w:sz w:val="20"/>
      <w:szCs w:val="20"/>
      <w:lang w:eastAsia="en-US" w:bidi="ar-SA"/>
    </w:rPr>
  </w:style>
  <w:style w:type="paragraph" w:customStyle="1" w:styleId="a7">
    <w:name w:val="Оглавление"/>
    <w:basedOn w:val="a"/>
    <w:link w:val="a6"/>
    <w:rsid w:val="00DD1C22"/>
    <w:pPr>
      <w:spacing w:after="1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DD1C22"/>
    <w:pPr>
      <w:spacing w:line="276"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Подпись к таблице"/>
    <w:basedOn w:val="a"/>
    <w:link w:val="aa"/>
    <w:rsid w:val="00DD1C22"/>
    <w:rPr>
      <w:rFonts w:ascii="Times New Roman" w:eastAsia="Times New Roman" w:hAnsi="Times New Roman" w:cs="Times New Roman"/>
      <w:i/>
      <w:iCs/>
      <w:color w:val="auto"/>
      <w:sz w:val="22"/>
      <w:szCs w:val="22"/>
      <w:lang w:eastAsia="en-US" w:bidi="ar-SA"/>
    </w:rPr>
  </w:style>
  <w:style w:type="paragraph" w:customStyle="1" w:styleId="24">
    <w:name w:val="Основной текст (2)"/>
    <w:basedOn w:val="a"/>
    <w:link w:val="23"/>
    <w:rsid w:val="00DD1C22"/>
    <w:pPr>
      <w:spacing w:after="240" w:line="271" w:lineRule="auto"/>
    </w:pPr>
    <w:rPr>
      <w:rFonts w:ascii="Arial" w:eastAsia="Arial" w:hAnsi="Arial" w:cs="Arial"/>
      <w:color w:val="auto"/>
      <w:sz w:val="22"/>
      <w:szCs w:val="22"/>
      <w:lang w:eastAsia="en-US" w:bidi="ar-SA"/>
    </w:rPr>
  </w:style>
  <w:style w:type="paragraph" w:customStyle="1" w:styleId="11">
    <w:name w:val="Заголовок №1"/>
    <w:basedOn w:val="a"/>
    <w:link w:val="10"/>
    <w:rsid w:val="00DD1C22"/>
    <w:pPr>
      <w:spacing w:after="220" w:line="262" w:lineRule="auto"/>
      <w:jc w:val="center"/>
      <w:outlineLvl w:val="0"/>
    </w:pPr>
    <w:rPr>
      <w:rFonts w:ascii="Times New Roman" w:eastAsia="Times New Roman" w:hAnsi="Times New Roman" w:cs="Times New Roman"/>
      <w:b/>
      <w:bCs/>
      <w:color w:val="auto"/>
      <w:sz w:val="26"/>
      <w:szCs w:val="26"/>
      <w:lang w:eastAsia="en-US" w:bidi="ar-SA"/>
    </w:rPr>
  </w:style>
  <w:style w:type="paragraph" w:customStyle="1" w:styleId="30">
    <w:name w:val="Основной текст (3)"/>
    <w:basedOn w:val="a"/>
    <w:link w:val="3"/>
    <w:rsid w:val="00DD1C22"/>
    <w:pPr>
      <w:spacing w:after="340"/>
      <w:ind w:right="360"/>
      <w:jc w:val="right"/>
    </w:pPr>
    <w:rPr>
      <w:rFonts w:ascii="Times New Roman" w:eastAsia="Times New Roman" w:hAnsi="Times New Roman" w:cs="Times New Roman"/>
      <w:color w:val="auto"/>
      <w:sz w:val="20"/>
      <w:szCs w:val="20"/>
      <w:lang w:eastAsia="en-US" w:bidi="ar-SA"/>
    </w:rPr>
  </w:style>
  <w:style w:type="paragraph" w:styleId="ac">
    <w:name w:val="List Paragraph"/>
    <w:basedOn w:val="a"/>
    <w:uiPriority w:val="34"/>
    <w:qFormat/>
    <w:rsid w:val="00DD1C22"/>
    <w:pPr>
      <w:ind w:left="720"/>
      <w:contextualSpacing/>
    </w:pPr>
  </w:style>
  <w:style w:type="paragraph" w:styleId="ad">
    <w:name w:val="Balloon Text"/>
    <w:basedOn w:val="a"/>
    <w:link w:val="ae"/>
    <w:uiPriority w:val="99"/>
    <w:semiHidden/>
    <w:unhideWhenUsed/>
    <w:rsid w:val="00B2407C"/>
    <w:rPr>
      <w:rFonts w:ascii="Tahoma" w:hAnsi="Tahoma" w:cs="Tahoma"/>
      <w:sz w:val="16"/>
      <w:szCs w:val="16"/>
    </w:rPr>
  </w:style>
  <w:style w:type="character" w:customStyle="1" w:styleId="ae">
    <w:name w:val="Текст выноски Знак"/>
    <w:basedOn w:val="a0"/>
    <w:link w:val="ad"/>
    <w:uiPriority w:val="99"/>
    <w:semiHidden/>
    <w:rsid w:val="00B2407C"/>
    <w:rPr>
      <w:rFonts w:ascii="Tahoma" w:eastAsia="Arial Unicode MS" w:hAnsi="Tahoma" w:cs="Tahoma"/>
      <w:color w:val="000000"/>
      <w:sz w:val="16"/>
      <w:szCs w:val="16"/>
      <w:lang w:eastAsia="ru-RU" w:bidi="ru-RU"/>
    </w:rPr>
  </w:style>
  <w:style w:type="character" w:styleId="af">
    <w:name w:val="footnote reference"/>
    <w:uiPriority w:val="99"/>
    <w:rsid w:val="00A84632"/>
    <w:rPr>
      <w:vertAlign w:val="superscript"/>
    </w:rPr>
  </w:style>
  <w:style w:type="paragraph" w:styleId="af0">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f1"/>
    <w:uiPriority w:val="99"/>
    <w:rsid w:val="00A84632"/>
    <w:pPr>
      <w:widowControl/>
      <w:suppressLineNumbers/>
      <w:suppressAutoHyphens/>
      <w:ind w:left="283" w:hanging="283"/>
    </w:pPr>
    <w:rPr>
      <w:rFonts w:ascii="Times New Roman" w:eastAsia="SimSun" w:hAnsi="Times New Roman" w:cs="Times New Roman"/>
      <w:kern w:val="1"/>
      <w:sz w:val="20"/>
      <w:szCs w:val="20"/>
      <w:lang w:eastAsia="hi-IN" w:bidi="hi-IN"/>
    </w:rPr>
  </w:style>
  <w:style w:type="character" w:customStyle="1" w:styleId="af1">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f0"/>
    <w:uiPriority w:val="99"/>
    <w:rsid w:val="00A84632"/>
    <w:rPr>
      <w:rFonts w:ascii="Times New Roman" w:eastAsia="SimSun" w:hAnsi="Times New Roman" w:cs="Times New Roman"/>
      <w:color w:val="000000"/>
      <w:kern w:val="1"/>
      <w:sz w:val="20"/>
      <w:szCs w:val="20"/>
      <w:lang w:eastAsia="hi-IN" w:bidi="hi-IN"/>
    </w:rPr>
  </w:style>
  <w:style w:type="table" w:styleId="af2">
    <w:name w:val="Table Grid"/>
    <w:basedOn w:val="a1"/>
    <w:uiPriority w:val="59"/>
    <w:rsid w:val="0007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31120A"/>
    <w:pPr>
      <w:tabs>
        <w:tab w:val="center" w:pos="4677"/>
        <w:tab w:val="right" w:pos="9355"/>
      </w:tabs>
    </w:pPr>
  </w:style>
  <w:style w:type="character" w:customStyle="1" w:styleId="af4">
    <w:name w:val="Верхний колонтитул Знак"/>
    <w:basedOn w:val="a0"/>
    <w:link w:val="af3"/>
    <w:uiPriority w:val="99"/>
    <w:rsid w:val="0031120A"/>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unhideWhenUsed/>
    <w:rsid w:val="0031120A"/>
    <w:pPr>
      <w:tabs>
        <w:tab w:val="center" w:pos="4677"/>
        <w:tab w:val="right" w:pos="9355"/>
      </w:tabs>
    </w:pPr>
  </w:style>
  <w:style w:type="character" w:customStyle="1" w:styleId="af6">
    <w:name w:val="Нижний колонтитул Знак"/>
    <w:basedOn w:val="a0"/>
    <w:link w:val="af5"/>
    <w:uiPriority w:val="99"/>
    <w:rsid w:val="0031120A"/>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1C22"/>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DD1C22"/>
    <w:rPr>
      <w:rFonts w:ascii="Times New Roman" w:eastAsia="Times New Roman" w:hAnsi="Times New Roman" w:cs="Times New Roman"/>
    </w:rPr>
  </w:style>
  <w:style w:type="character" w:customStyle="1" w:styleId="a5">
    <w:name w:val="Основной текст_"/>
    <w:basedOn w:val="a0"/>
    <w:link w:val="1"/>
    <w:rsid w:val="00DD1C22"/>
    <w:rPr>
      <w:rFonts w:ascii="Times New Roman" w:eastAsia="Times New Roman" w:hAnsi="Times New Roman" w:cs="Times New Roman"/>
    </w:rPr>
  </w:style>
  <w:style w:type="character" w:customStyle="1" w:styleId="2">
    <w:name w:val="Заголовок №2_"/>
    <w:basedOn w:val="a0"/>
    <w:link w:val="20"/>
    <w:rsid w:val="00DD1C22"/>
    <w:rPr>
      <w:rFonts w:ascii="Times New Roman" w:eastAsia="Times New Roman" w:hAnsi="Times New Roman" w:cs="Times New Roman"/>
      <w:b/>
      <w:bCs/>
    </w:rPr>
  </w:style>
  <w:style w:type="character" w:customStyle="1" w:styleId="21">
    <w:name w:val="Колонтитул (2)_"/>
    <w:basedOn w:val="a0"/>
    <w:link w:val="22"/>
    <w:rsid w:val="00DD1C22"/>
    <w:rPr>
      <w:rFonts w:ascii="Times New Roman" w:eastAsia="Times New Roman" w:hAnsi="Times New Roman" w:cs="Times New Roman"/>
      <w:sz w:val="20"/>
      <w:szCs w:val="20"/>
    </w:rPr>
  </w:style>
  <w:style w:type="character" w:customStyle="1" w:styleId="a6">
    <w:name w:val="Оглавление_"/>
    <w:basedOn w:val="a0"/>
    <w:link w:val="a7"/>
    <w:rsid w:val="00DD1C22"/>
    <w:rPr>
      <w:rFonts w:ascii="Times New Roman" w:eastAsia="Times New Roman" w:hAnsi="Times New Roman" w:cs="Times New Roman"/>
    </w:rPr>
  </w:style>
  <w:style w:type="character" w:customStyle="1" w:styleId="a8">
    <w:name w:val="Другое_"/>
    <w:basedOn w:val="a0"/>
    <w:link w:val="a9"/>
    <w:rsid w:val="00DD1C22"/>
    <w:rPr>
      <w:rFonts w:ascii="Times New Roman" w:eastAsia="Times New Roman" w:hAnsi="Times New Roman" w:cs="Times New Roman"/>
    </w:rPr>
  </w:style>
  <w:style w:type="character" w:customStyle="1" w:styleId="aa">
    <w:name w:val="Подпись к таблице_"/>
    <w:basedOn w:val="a0"/>
    <w:link w:val="ab"/>
    <w:rsid w:val="00DD1C22"/>
    <w:rPr>
      <w:rFonts w:ascii="Times New Roman" w:eastAsia="Times New Roman" w:hAnsi="Times New Roman" w:cs="Times New Roman"/>
      <w:i/>
      <w:iCs/>
    </w:rPr>
  </w:style>
  <w:style w:type="character" w:customStyle="1" w:styleId="23">
    <w:name w:val="Основной текст (2)_"/>
    <w:basedOn w:val="a0"/>
    <w:link w:val="24"/>
    <w:rsid w:val="00DD1C22"/>
    <w:rPr>
      <w:rFonts w:ascii="Arial" w:eastAsia="Arial" w:hAnsi="Arial" w:cs="Arial"/>
    </w:rPr>
  </w:style>
  <w:style w:type="character" w:customStyle="1" w:styleId="10">
    <w:name w:val="Заголовок №1_"/>
    <w:basedOn w:val="a0"/>
    <w:link w:val="11"/>
    <w:rsid w:val="00DD1C22"/>
    <w:rPr>
      <w:rFonts w:ascii="Times New Roman" w:eastAsia="Times New Roman" w:hAnsi="Times New Roman" w:cs="Times New Roman"/>
      <w:b/>
      <w:bCs/>
      <w:sz w:val="26"/>
      <w:szCs w:val="26"/>
    </w:rPr>
  </w:style>
  <w:style w:type="character" w:customStyle="1" w:styleId="3">
    <w:name w:val="Основной текст (3)_"/>
    <w:basedOn w:val="a0"/>
    <w:link w:val="30"/>
    <w:rsid w:val="00DD1C22"/>
    <w:rPr>
      <w:rFonts w:ascii="Times New Roman" w:eastAsia="Times New Roman" w:hAnsi="Times New Roman" w:cs="Times New Roman"/>
      <w:sz w:val="20"/>
      <w:szCs w:val="20"/>
    </w:rPr>
  </w:style>
  <w:style w:type="paragraph" w:customStyle="1" w:styleId="a4">
    <w:name w:val="Подпись к картинке"/>
    <w:basedOn w:val="a"/>
    <w:link w:val="a3"/>
    <w:rsid w:val="00DD1C22"/>
    <w:pPr>
      <w:jc w:val="right"/>
    </w:pPr>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DD1C22"/>
    <w:pPr>
      <w:spacing w:line="276" w:lineRule="auto"/>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DD1C22"/>
    <w:pPr>
      <w:spacing w:after="60" w:line="276"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22">
    <w:name w:val="Колонтитул (2)"/>
    <w:basedOn w:val="a"/>
    <w:link w:val="21"/>
    <w:rsid w:val="00DD1C22"/>
    <w:rPr>
      <w:rFonts w:ascii="Times New Roman" w:eastAsia="Times New Roman" w:hAnsi="Times New Roman" w:cs="Times New Roman"/>
      <w:color w:val="auto"/>
      <w:sz w:val="20"/>
      <w:szCs w:val="20"/>
      <w:lang w:eastAsia="en-US" w:bidi="ar-SA"/>
    </w:rPr>
  </w:style>
  <w:style w:type="paragraph" w:customStyle="1" w:styleId="a7">
    <w:name w:val="Оглавление"/>
    <w:basedOn w:val="a"/>
    <w:link w:val="a6"/>
    <w:rsid w:val="00DD1C22"/>
    <w:pPr>
      <w:spacing w:after="1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DD1C22"/>
    <w:pPr>
      <w:spacing w:line="276"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Подпись к таблице"/>
    <w:basedOn w:val="a"/>
    <w:link w:val="aa"/>
    <w:rsid w:val="00DD1C22"/>
    <w:rPr>
      <w:rFonts w:ascii="Times New Roman" w:eastAsia="Times New Roman" w:hAnsi="Times New Roman" w:cs="Times New Roman"/>
      <w:i/>
      <w:iCs/>
      <w:color w:val="auto"/>
      <w:sz w:val="22"/>
      <w:szCs w:val="22"/>
      <w:lang w:eastAsia="en-US" w:bidi="ar-SA"/>
    </w:rPr>
  </w:style>
  <w:style w:type="paragraph" w:customStyle="1" w:styleId="24">
    <w:name w:val="Основной текст (2)"/>
    <w:basedOn w:val="a"/>
    <w:link w:val="23"/>
    <w:rsid w:val="00DD1C22"/>
    <w:pPr>
      <w:spacing w:after="240" w:line="271" w:lineRule="auto"/>
    </w:pPr>
    <w:rPr>
      <w:rFonts w:ascii="Arial" w:eastAsia="Arial" w:hAnsi="Arial" w:cs="Arial"/>
      <w:color w:val="auto"/>
      <w:sz w:val="22"/>
      <w:szCs w:val="22"/>
      <w:lang w:eastAsia="en-US" w:bidi="ar-SA"/>
    </w:rPr>
  </w:style>
  <w:style w:type="paragraph" w:customStyle="1" w:styleId="11">
    <w:name w:val="Заголовок №1"/>
    <w:basedOn w:val="a"/>
    <w:link w:val="10"/>
    <w:rsid w:val="00DD1C22"/>
    <w:pPr>
      <w:spacing w:after="220" w:line="262" w:lineRule="auto"/>
      <w:jc w:val="center"/>
      <w:outlineLvl w:val="0"/>
    </w:pPr>
    <w:rPr>
      <w:rFonts w:ascii="Times New Roman" w:eastAsia="Times New Roman" w:hAnsi="Times New Roman" w:cs="Times New Roman"/>
      <w:b/>
      <w:bCs/>
      <w:color w:val="auto"/>
      <w:sz w:val="26"/>
      <w:szCs w:val="26"/>
      <w:lang w:eastAsia="en-US" w:bidi="ar-SA"/>
    </w:rPr>
  </w:style>
  <w:style w:type="paragraph" w:customStyle="1" w:styleId="30">
    <w:name w:val="Основной текст (3)"/>
    <w:basedOn w:val="a"/>
    <w:link w:val="3"/>
    <w:rsid w:val="00DD1C22"/>
    <w:pPr>
      <w:spacing w:after="340"/>
      <w:ind w:right="360"/>
      <w:jc w:val="right"/>
    </w:pPr>
    <w:rPr>
      <w:rFonts w:ascii="Times New Roman" w:eastAsia="Times New Roman" w:hAnsi="Times New Roman" w:cs="Times New Roman"/>
      <w:color w:val="auto"/>
      <w:sz w:val="20"/>
      <w:szCs w:val="20"/>
      <w:lang w:eastAsia="en-US" w:bidi="ar-SA"/>
    </w:rPr>
  </w:style>
  <w:style w:type="paragraph" w:styleId="ac">
    <w:name w:val="List Paragraph"/>
    <w:basedOn w:val="a"/>
    <w:uiPriority w:val="34"/>
    <w:qFormat/>
    <w:rsid w:val="00DD1C22"/>
    <w:pPr>
      <w:ind w:left="720"/>
      <w:contextualSpacing/>
    </w:pPr>
  </w:style>
  <w:style w:type="paragraph" w:styleId="ad">
    <w:name w:val="Balloon Text"/>
    <w:basedOn w:val="a"/>
    <w:link w:val="ae"/>
    <w:uiPriority w:val="99"/>
    <w:semiHidden/>
    <w:unhideWhenUsed/>
    <w:rsid w:val="00B2407C"/>
    <w:rPr>
      <w:rFonts w:ascii="Tahoma" w:hAnsi="Tahoma" w:cs="Tahoma"/>
      <w:sz w:val="16"/>
      <w:szCs w:val="16"/>
    </w:rPr>
  </w:style>
  <w:style w:type="character" w:customStyle="1" w:styleId="ae">
    <w:name w:val="Текст выноски Знак"/>
    <w:basedOn w:val="a0"/>
    <w:link w:val="ad"/>
    <w:uiPriority w:val="99"/>
    <w:semiHidden/>
    <w:rsid w:val="00B2407C"/>
    <w:rPr>
      <w:rFonts w:ascii="Tahoma" w:eastAsia="Arial Unicode MS" w:hAnsi="Tahoma" w:cs="Tahoma"/>
      <w:color w:val="000000"/>
      <w:sz w:val="16"/>
      <w:szCs w:val="16"/>
      <w:lang w:eastAsia="ru-RU" w:bidi="ru-RU"/>
    </w:rPr>
  </w:style>
  <w:style w:type="character" w:styleId="af">
    <w:name w:val="footnote reference"/>
    <w:uiPriority w:val="99"/>
    <w:rsid w:val="00A84632"/>
    <w:rPr>
      <w:vertAlign w:val="superscript"/>
    </w:rPr>
  </w:style>
  <w:style w:type="paragraph" w:styleId="af0">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
    <w:link w:val="af1"/>
    <w:uiPriority w:val="99"/>
    <w:rsid w:val="00A84632"/>
    <w:pPr>
      <w:widowControl/>
      <w:suppressLineNumbers/>
      <w:suppressAutoHyphens/>
      <w:ind w:left="283" w:hanging="283"/>
    </w:pPr>
    <w:rPr>
      <w:rFonts w:ascii="Times New Roman" w:eastAsia="SimSun" w:hAnsi="Times New Roman" w:cs="Times New Roman"/>
      <w:kern w:val="1"/>
      <w:sz w:val="20"/>
      <w:szCs w:val="20"/>
      <w:lang w:eastAsia="hi-IN" w:bidi="hi-IN"/>
    </w:rPr>
  </w:style>
  <w:style w:type="character" w:customStyle="1" w:styleId="af1">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a0"/>
    <w:link w:val="af0"/>
    <w:uiPriority w:val="99"/>
    <w:rsid w:val="00A84632"/>
    <w:rPr>
      <w:rFonts w:ascii="Times New Roman" w:eastAsia="SimSun" w:hAnsi="Times New Roman" w:cs="Times New Roman"/>
      <w:color w:val="000000"/>
      <w:kern w:val="1"/>
      <w:sz w:val="20"/>
      <w:szCs w:val="20"/>
      <w:lang w:eastAsia="hi-IN" w:bidi="hi-IN"/>
    </w:rPr>
  </w:style>
  <w:style w:type="table" w:styleId="af2">
    <w:name w:val="Table Grid"/>
    <w:basedOn w:val="a1"/>
    <w:uiPriority w:val="59"/>
    <w:rsid w:val="00074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31120A"/>
    <w:pPr>
      <w:tabs>
        <w:tab w:val="center" w:pos="4677"/>
        <w:tab w:val="right" w:pos="9355"/>
      </w:tabs>
    </w:pPr>
  </w:style>
  <w:style w:type="character" w:customStyle="1" w:styleId="af4">
    <w:name w:val="Верхний колонтитул Знак"/>
    <w:basedOn w:val="a0"/>
    <w:link w:val="af3"/>
    <w:uiPriority w:val="99"/>
    <w:rsid w:val="0031120A"/>
    <w:rPr>
      <w:rFonts w:ascii="Arial Unicode MS" w:eastAsia="Arial Unicode MS" w:hAnsi="Arial Unicode MS" w:cs="Arial Unicode MS"/>
      <w:color w:val="000000"/>
      <w:sz w:val="24"/>
      <w:szCs w:val="24"/>
      <w:lang w:eastAsia="ru-RU" w:bidi="ru-RU"/>
    </w:rPr>
  </w:style>
  <w:style w:type="paragraph" w:styleId="af5">
    <w:name w:val="footer"/>
    <w:basedOn w:val="a"/>
    <w:link w:val="af6"/>
    <w:uiPriority w:val="99"/>
    <w:unhideWhenUsed/>
    <w:rsid w:val="0031120A"/>
    <w:pPr>
      <w:tabs>
        <w:tab w:val="center" w:pos="4677"/>
        <w:tab w:val="right" w:pos="9355"/>
      </w:tabs>
    </w:pPr>
  </w:style>
  <w:style w:type="character" w:customStyle="1" w:styleId="af6">
    <w:name w:val="Нижний колонтитул Знак"/>
    <w:basedOn w:val="a0"/>
    <w:link w:val="af5"/>
    <w:uiPriority w:val="99"/>
    <w:rsid w:val="0031120A"/>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47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FB83-3CC2-4099-AB61-EDAE22E5C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4250</Words>
  <Characters>24227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2020-12-17T02:28:00Z</cp:lastPrinted>
  <dcterms:created xsi:type="dcterms:W3CDTF">2023-02-10T09:21:00Z</dcterms:created>
  <dcterms:modified xsi:type="dcterms:W3CDTF">2023-02-10T09:24:00Z</dcterms:modified>
</cp:coreProperties>
</file>